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6A9F14EE">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bookmarkStart w:id="1" w:name="_Toc169694956"/>
      <w:r>
        <w:rPr>
          <w:szCs w:val="22"/>
        </w:rPr>
        <w:t xml:space="preserve">SCHEDULE B </w:t>
      </w:r>
      <w:r>
        <w:rPr>
          <w:caps w:val="0"/>
        </w:rPr>
        <w:t>–</w:t>
      </w:r>
      <w:r>
        <w:rPr>
          <w:szCs w:val="22"/>
        </w:rPr>
        <w:t xml:space="preserve"> QUOTATION</w:t>
      </w:r>
      <w:bookmarkEnd w:id="0"/>
      <w:bookmarkEnd w:id="1"/>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2" w14:textId="7018FEA8" w:rsidR="00666B39" w:rsidRDefault="009825D5">
      <w:pPr>
        <w:tabs>
          <w:tab w:val="left" w:pos="1122"/>
          <w:tab w:val="right" w:leader="underscore" w:pos="9350"/>
        </w:tabs>
      </w:pPr>
      <w:r>
        <w:rPr>
          <w:rFonts w:cs="Arial"/>
          <w:szCs w:val="22"/>
        </w:rPr>
        <w:t>RFQ Title:</w:t>
      </w:r>
      <w:r>
        <w:rPr>
          <w:rFonts w:cs="Arial"/>
          <w:szCs w:val="22"/>
        </w:rPr>
        <w:tab/>
      </w:r>
      <w:r w:rsidR="00F60618">
        <w:t>Data Centre Cisco Switch Replacement, 2024</w:t>
      </w:r>
    </w:p>
    <w:p w14:paraId="2A79788E" w14:textId="77777777" w:rsidR="00875D7A" w:rsidRDefault="00875D7A">
      <w:pPr>
        <w:tabs>
          <w:tab w:val="left" w:pos="1122"/>
          <w:tab w:val="right" w:leader="underscore" w:pos="9350"/>
        </w:tabs>
        <w:rPr>
          <w:rFonts w:cs="Arial"/>
          <w:szCs w:val="22"/>
          <w:u w:val="single"/>
        </w:rPr>
      </w:pPr>
    </w:p>
    <w:p w14:paraId="27B1A294" w14:textId="09EE569D" w:rsidR="00666B39" w:rsidRDefault="009825D5" w:rsidP="008A418C">
      <w:pPr>
        <w:tabs>
          <w:tab w:val="left" w:pos="1122"/>
          <w:tab w:val="right" w:leader="underscore" w:pos="2805"/>
        </w:tabs>
        <w:rPr>
          <w:rFonts w:cs="Arial"/>
          <w:szCs w:val="22"/>
        </w:rPr>
      </w:pPr>
      <w:r>
        <w:rPr>
          <w:rFonts w:cs="Arial"/>
          <w:szCs w:val="22"/>
        </w:rPr>
        <w:t>RFQ No:</w:t>
      </w:r>
      <w:r>
        <w:rPr>
          <w:rFonts w:cs="Arial"/>
          <w:szCs w:val="22"/>
        </w:rPr>
        <w:tab/>
        <w:t>1220-040-202</w:t>
      </w:r>
      <w:r w:rsidR="008A418C">
        <w:rPr>
          <w:rFonts w:cs="Arial"/>
          <w:szCs w:val="22"/>
        </w:rPr>
        <w:t>4-052</w:t>
      </w:r>
    </w:p>
    <w:p w14:paraId="5AA42BF9" w14:textId="77777777" w:rsidR="008A418C" w:rsidRDefault="008A418C" w:rsidP="008A418C">
      <w:pPr>
        <w:tabs>
          <w:tab w:val="left" w:pos="1122"/>
          <w:tab w:val="right" w:leader="underscore" w:pos="2805"/>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 xml:space="preserve">I/We have reviewed the RFQ Attachment 1 – Agreement – Goods and Services.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w:t>
      </w:r>
      <w:proofErr w:type="gramStart"/>
      <w:r>
        <w:rPr>
          <w:rFonts w:cs="Arial"/>
          <w:szCs w:val="22"/>
        </w:rPr>
        <w:t>City</w:t>
      </w:r>
      <w:proofErr w:type="gramEnd"/>
      <w:r>
        <w:rPr>
          <w:rFonts w:cs="Arial"/>
          <w:szCs w:val="22"/>
        </w:rPr>
        <w:t xml:space="preserve">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w:t>
      </w:r>
      <w:proofErr w:type="gramStart"/>
      <w:r>
        <w:rPr>
          <w:rFonts w:cs="Arial"/>
          <w:szCs w:val="22"/>
        </w:rPr>
        <w:t>_;</w:t>
      </w:r>
      <w:proofErr w:type="gramEnd"/>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 xml:space="preserve">I/We have reviewed the RFQ Attachment 1, Schedule A – Specifications of Goods and Scope of Services. If requested by the </w:t>
      </w:r>
      <w:proofErr w:type="gramStart"/>
      <w:r>
        <w:rPr>
          <w:rFonts w:cs="Arial"/>
          <w:szCs w:val="22"/>
          <w:lang w:val="en-CA" w:eastAsia="en-CA"/>
        </w:rPr>
        <w:t>City</w:t>
      </w:r>
      <w:proofErr w:type="gramEnd"/>
      <w:r>
        <w:rPr>
          <w:rFonts w:cs="Arial"/>
          <w:szCs w:val="22"/>
          <w:lang w:val="en-CA" w:eastAsia="en-CA"/>
        </w:rPr>
        <w:t>,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3A4F3A6D" w14:textId="77777777" w:rsidR="000A3183" w:rsidRDefault="00B01DC2">
      <w:pPr>
        <w:overflowPunct/>
        <w:autoSpaceDE/>
        <w:autoSpaceDN/>
        <w:adjustRightInd/>
        <w:jc w:val="left"/>
        <w:textAlignment w:val="auto"/>
        <w:rPr>
          <w:rFonts w:cs="Arial"/>
          <w:b/>
          <w:bCs/>
          <w:szCs w:val="22"/>
        </w:rPr>
        <w:sectPr w:rsidR="000A3183" w:rsidSect="00571141">
          <w:footerReference w:type="default" r:id="rId16"/>
          <w:footerReference w:type="firs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rFonts w:cs="Arial"/>
          <w:b/>
          <w:bCs/>
          <w:szCs w:val="22"/>
        </w:rPr>
        <w:br w:type="page"/>
      </w:r>
    </w:p>
    <w:p w14:paraId="67743E2E" w14:textId="77777777" w:rsidR="00666B39" w:rsidRDefault="00666B39" w:rsidP="00D80955">
      <w:pPr>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12760" w:type="dxa"/>
        <w:tblLayout w:type="fixed"/>
        <w:tblLook w:val="04A0" w:firstRow="1" w:lastRow="0" w:firstColumn="1" w:lastColumn="0" w:noHBand="0" w:noVBand="1"/>
      </w:tblPr>
      <w:tblGrid>
        <w:gridCol w:w="2453"/>
        <w:gridCol w:w="1357"/>
        <w:gridCol w:w="3265"/>
        <w:gridCol w:w="1425"/>
        <w:gridCol w:w="1309"/>
        <w:gridCol w:w="1299"/>
        <w:gridCol w:w="1416"/>
        <w:gridCol w:w="236"/>
      </w:tblGrid>
      <w:tr w:rsidR="000A3183" w:rsidRPr="000A3183" w14:paraId="18066133" w14:textId="77777777" w:rsidTr="00D80955">
        <w:trPr>
          <w:gridAfter w:val="1"/>
          <w:wAfter w:w="236" w:type="dxa"/>
          <w:trHeight w:val="300"/>
        </w:trPr>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589C5C53"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F.O.B.</w:t>
            </w:r>
          </w:p>
        </w:tc>
        <w:tc>
          <w:tcPr>
            <w:tcW w:w="8655" w:type="dxa"/>
            <w:gridSpan w:val="5"/>
            <w:tcBorders>
              <w:top w:val="single" w:sz="4" w:space="0" w:color="auto"/>
              <w:left w:val="nil"/>
              <w:bottom w:val="single" w:sz="4" w:space="0" w:color="auto"/>
              <w:right w:val="single" w:sz="4" w:space="0" w:color="auto"/>
            </w:tcBorders>
            <w:shd w:val="clear" w:color="auto" w:fill="auto"/>
            <w:hideMark/>
          </w:tcPr>
          <w:p w14:paraId="018EB612" w14:textId="77777777" w:rsidR="000A3183" w:rsidRPr="00D80955" w:rsidRDefault="000A3183" w:rsidP="00D80955">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Payment Terms</w:t>
            </w:r>
            <w:r w:rsidRPr="00D80955">
              <w:rPr>
                <w:rFonts w:cs="Arial"/>
                <w:color w:val="000000"/>
                <w:szCs w:val="22"/>
                <w:lang w:val="en-CA" w:eastAsia="en-CA"/>
              </w:rPr>
              <w:t>:</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EB82D1"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Ship Via:</w:t>
            </w:r>
          </w:p>
        </w:tc>
      </w:tr>
      <w:tr w:rsidR="000A3183" w:rsidRPr="000A3183" w14:paraId="2F47DD3B" w14:textId="77777777" w:rsidTr="00D80955">
        <w:trPr>
          <w:gridAfter w:val="1"/>
          <w:wAfter w:w="236" w:type="dxa"/>
          <w:trHeight w:val="300"/>
        </w:trPr>
        <w:tc>
          <w:tcPr>
            <w:tcW w:w="2453" w:type="dxa"/>
            <w:vMerge w:val="restart"/>
            <w:tcBorders>
              <w:top w:val="nil"/>
              <w:left w:val="single" w:sz="4" w:space="0" w:color="auto"/>
              <w:bottom w:val="single" w:sz="4" w:space="0" w:color="auto"/>
              <w:right w:val="single" w:sz="4" w:space="0" w:color="auto"/>
            </w:tcBorders>
            <w:shd w:val="clear" w:color="auto" w:fill="auto"/>
            <w:hideMark/>
          </w:tcPr>
          <w:p w14:paraId="47CB953A"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Destination                                                                       Freight                                                                               Prepaid</w:t>
            </w:r>
          </w:p>
        </w:tc>
        <w:tc>
          <w:tcPr>
            <w:tcW w:w="865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828B8A5"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A cash discount of ____% will be allowed if invoices are paid within ___ days, or the ___ day of the month following, or net 30 days, on a best effort basis.</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7D408554"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p>
        </w:tc>
      </w:tr>
      <w:tr w:rsidR="000A3183" w:rsidRPr="000A3183" w14:paraId="7369AE98" w14:textId="77777777" w:rsidTr="00D80955">
        <w:trPr>
          <w:trHeight w:val="630"/>
        </w:trPr>
        <w:tc>
          <w:tcPr>
            <w:tcW w:w="2453" w:type="dxa"/>
            <w:vMerge/>
            <w:tcBorders>
              <w:top w:val="nil"/>
              <w:left w:val="single" w:sz="4" w:space="0" w:color="auto"/>
              <w:bottom w:val="single" w:sz="4" w:space="0" w:color="auto"/>
              <w:right w:val="single" w:sz="4" w:space="0" w:color="auto"/>
            </w:tcBorders>
            <w:vAlign w:val="center"/>
            <w:hideMark/>
          </w:tcPr>
          <w:p w14:paraId="72FEE1B1"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p>
        </w:tc>
        <w:tc>
          <w:tcPr>
            <w:tcW w:w="8655" w:type="dxa"/>
            <w:gridSpan w:val="5"/>
            <w:vMerge/>
            <w:tcBorders>
              <w:top w:val="single" w:sz="4" w:space="0" w:color="auto"/>
              <w:left w:val="single" w:sz="4" w:space="0" w:color="auto"/>
              <w:bottom w:val="single" w:sz="4" w:space="0" w:color="auto"/>
              <w:right w:val="single" w:sz="4" w:space="0" w:color="auto"/>
            </w:tcBorders>
            <w:vAlign w:val="center"/>
            <w:hideMark/>
          </w:tcPr>
          <w:p w14:paraId="37254B85"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2CCF0FD9"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p>
        </w:tc>
        <w:tc>
          <w:tcPr>
            <w:tcW w:w="236" w:type="dxa"/>
            <w:tcBorders>
              <w:top w:val="nil"/>
              <w:left w:val="nil"/>
              <w:bottom w:val="nil"/>
              <w:right w:val="nil"/>
            </w:tcBorders>
            <w:shd w:val="clear" w:color="auto" w:fill="auto"/>
            <w:noWrap/>
            <w:vAlign w:val="bottom"/>
            <w:hideMark/>
          </w:tcPr>
          <w:p w14:paraId="1E9FCC34" w14:textId="77777777" w:rsidR="000A3183" w:rsidRPr="000A3183" w:rsidRDefault="000A3183" w:rsidP="000A3183">
            <w:pPr>
              <w:overflowPunct/>
              <w:autoSpaceDE/>
              <w:autoSpaceDN/>
              <w:adjustRightInd/>
              <w:jc w:val="left"/>
              <w:textAlignment w:val="auto"/>
              <w:rPr>
                <w:rFonts w:ascii="Aptos Display" w:hAnsi="Aptos Display"/>
                <w:color w:val="000000"/>
                <w:szCs w:val="22"/>
                <w:lang w:val="en-CA" w:eastAsia="en-CA"/>
              </w:rPr>
            </w:pPr>
          </w:p>
        </w:tc>
      </w:tr>
      <w:tr w:rsidR="000A3183" w:rsidRPr="000A3183" w14:paraId="64B22CEF" w14:textId="77777777" w:rsidTr="00D80955">
        <w:trPr>
          <w:trHeight w:val="540"/>
        </w:trPr>
        <w:tc>
          <w:tcPr>
            <w:tcW w:w="2453" w:type="dxa"/>
            <w:tcBorders>
              <w:top w:val="nil"/>
              <w:left w:val="single" w:sz="4" w:space="0" w:color="auto"/>
              <w:bottom w:val="single" w:sz="4" w:space="0" w:color="auto"/>
              <w:right w:val="single" w:sz="4" w:space="0" w:color="auto"/>
            </w:tcBorders>
            <w:shd w:val="clear" w:color="000000" w:fill="969696"/>
            <w:vAlign w:val="center"/>
            <w:hideMark/>
          </w:tcPr>
          <w:p w14:paraId="385BF6E7"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Part Number</w:t>
            </w:r>
          </w:p>
        </w:tc>
        <w:tc>
          <w:tcPr>
            <w:tcW w:w="1357" w:type="dxa"/>
            <w:tcBorders>
              <w:top w:val="nil"/>
              <w:left w:val="nil"/>
              <w:bottom w:val="single" w:sz="4" w:space="0" w:color="auto"/>
              <w:right w:val="single" w:sz="4" w:space="0" w:color="auto"/>
            </w:tcBorders>
            <w:shd w:val="clear" w:color="000000" w:fill="969696"/>
            <w:vAlign w:val="center"/>
            <w:hideMark/>
          </w:tcPr>
          <w:p w14:paraId="3B1BD528"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Smart Account Mandatory</w:t>
            </w:r>
          </w:p>
        </w:tc>
        <w:tc>
          <w:tcPr>
            <w:tcW w:w="3265" w:type="dxa"/>
            <w:tcBorders>
              <w:top w:val="nil"/>
              <w:left w:val="nil"/>
              <w:bottom w:val="single" w:sz="4" w:space="0" w:color="auto"/>
              <w:right w:val="single" w:sz="4" w:space="0" w:color="auto"/>
            </w:tcBorders>
            <w:shd w:val="clear" w:color="000000" w:fill="969696"/>
            <w:vAlign w:val="center"/>
            <w:hideMark/>
          </w:tcPr>
          <w:p w14:paraId="35CD462F"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Description</w:t>
            </w:r>
          </w:p>
        </w:tc>
        <w:tc>
          <w:tcPr>
            <w:tcW w:w="1425" w:type="dxa"/>
            <w:tcBorders>
              <w:top w:val="nil"/>
              <w:left w:val="nil"/>
              <w:bottom w:val="single" w:sz="4" w:space="0" w:color="auto"/>
              <w:right w:val="single" w:sz="4" w:space="0" w:color="auto"/>
            </w:tcBorders>
            <w:shd w:val="clear" w:color="000000" w:fill="969696"/>
            <w:vAlign w:val="center"/>
            <w:hideMark/>
          </w:tcPr>
          <w:p w14:paraId="1F0A4D12"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Service Duration (Months)</w:t>
            </w:r>
          </w:p>
        </w:tc>
        <w:tc>
          <w:tcPr>
            <w:tcW w:w="1309" w:type="dxa"/>
            <w:tcBorders>
              <w:top w:val="nil"/>
              <w:left w:val="nil"/>
              <w:bottom w:val="single" w:sz="4" w:space="0" w:color="auto"/>
              <w:right w:val="single" w:sz="4" w:space="0" w:color="auto"/>
            </w:tcBorders>
            <w:shd w:val="clear" w:color="000000" w:fill="969696"/>
            <w:vAlign w:val="center"/>
            <w:hideMark/>
          </w:tcPr>
          <w:p w14:paraId="693B76C4"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Qty</w:t>
            </w:r>
          </w:p>
        </w:tc>
        <w:tc>
          <w:tcPr>
            <w:tcW w:w="1299" w:type="dxa"/>
            <w:tcBorders>
              <w:top w:val="nil"/>
              <w:left w:val="nil"/>
              <w:bottom w:val="single" w:sz="4" w:space="0" w:color="auto"/>
              <w:right w:val="single" w:sz="4" w:space="0" w:color="auto"/>
            </w:tcBorders>
            <w:shd w:val="clear" w:color="000000" w:fill="969696"/>
            <w:vAlign w:val="center"/>
            <w:hideMark/>
          </w:tcPr>
          <w:p w14:paraId="29482521"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Unit Price</w:t>
            </w:r>
          </w:p>
        </w:tc>
        <w:tc>
          <w:tcPr>
            <w:tcW w:w="1416" w:type="dxa"/>
            <w:tcBorders>
              <w:top w:val="nil"/>
              <w:left w:val="nil"/>
              <w:bottom w:val="single" w:sz="4" w:space="0" w:color="auto"/>
              <w:right w:val="single" w:sz="4" w:space="0" w:color="auto"/>
            </w:tcBorders>
            <w:shd w:val="clear" w:color="000000" w:fill="969696"/>
            <w:vAlign w:val="center"/>
            <w:hideMark/>
          </w:tcPr>
          <w:p w14:paraId="4FC53A5B" w14:textId="77777777" w:rsidR="000A3183" w:rsidRPr="00D80955" w:rsidRDefault="000A3183" w:rsidP="000A3183">
            <w:pPr>
              <w:overflowPunct/>
              <w:autoSpaceDE/>
              <w:autoSpaceDN/>
              <w:adjustRightInd/>
              <w:jc w:val="center"/>
              <w:textAlignment w:val="auto"/>
              <w:rPr>
                <w:rFonts w:cs="Arial"/>
                <w:b/>
                <w:bCs/>
                <w:color w:val="000000"/>
                <w:szCs w:val="22"/>
                <w:lang w:val="en-CA" w:eastAsia="en-CA"/>
              </w:rPr>
            </w:pPr>
            <w:r w:rsidRPr="00D80955">
              <w:rPr>
                <w:rFonts w:cs="Arial"/>
                <w:b/>
                <w:bCs/>
                <w:color w:val="000000"/>
                <w:szCs w:val="22"/>
                <w:lang w:val="en-CA" w:eastAsia="en-CA"/>
              </w:rPr>
              <w:t>Extended Price</w:t>
            </w:r>
          </w:p>
        </w:tc>
        <w:tc>
          <w:tcPr>
            <w:tcW w:w="236" w:type="dxa"/>
            <w:vAlign w:val="center"/>
            <w:hideMark/>
          </w:tcPr>
          <w:p w14:paraId="5C5C86F4"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7E18324D"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2272B50D" w14:textId="77777777" w:rsidR="000A3183" w:rsidRPr="00E65734" w:rsidRDefault="000A3183" w:rsidP="000A3183">
            <w:pPr>
              <w:overflowPunct/>
              <w:autoSpaceDE/>
              <w:autoSpaceDN/>
              <w:adjustRightInd/>
              <w:jc w:val="left"/>
              <w:textAlignment w:val="auto"/>
              <w:rPr>
                <w:rFonts w:cs="Arial"/>
                <w:color w:val="000000"/>
                <w:szCs w:val="22"/>
                <w:lang w:val="en-CA" w:eastAsia="en-CA"/>
              </w:rPr>
            </w:pPr>
            <w:r w:rsidRPr="00E65734">
              <w:rPr>
                <w:rFonts w:cs="Arial"/>
                <w:color w:val="000000"/>
                <w:szCs w:val="22"/>
                <w:lang w:val="en-CA" w:eastAsia="en-CA"/>
              </w:rPr>
              <w:t>N9K-C93360YC-FX2</w:t>
            </w:r>
          </w:p>
        </w:tc>
        <w:tc>
          <w:tcPr>
            <w:tcW w:w="1357" w:type="dxa"/>
            <w:tcBorders>
              <w:top w:val="nil"/>
              <w:left w:val="nil"/>
              <w:bottom w:val="single" w:sz="4" w:space="0" w:color="auto"/>
              <w:right w:val="single" w:sz="4" w:space="0" w:color="auto"/>
            </w:tcBorders>
            <w:shd w:val="clear" w:color="auto" w:fill="auto"/>
            <w:hideMark/>
          </w:tcPr>
          <w:p w14:paraId="2598809A"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668A555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9300 w/ 96p 1/10/25G, 12p 100G, MACsec capable</w:t>
            </w:r>
          </w:p>
        </w:tc>
        <w:tc>
          <w:tcPr>
            <w:tcW w:w="1425" w:type="dxa"/>
            <w:tcBorders>
              <w:top w:val="nil"/>
              <w:left w:val="nil"/>
              <w:bottom w:val="single" w:sz="4" w:space="0" w:color="auto"/>
              <w:right w:val="single" w:sz="4" w:space="0" w:color="auto"/>
            </w:tcBorders>
            <w:shd w:val="clear" w:color="auto" w:fill="auto"/>
            <w:vAlign w:val="center"/>
            <w:hideMark/>
          </w:tcPr>
          <w:p w14:paraId="63F973DA"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73DE4C55"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3223466D"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0E518CA8"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698DC053"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213DBA29"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014EA15F"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CON-SNT-N9KC933F</w:t>
            </w:r>
          </w:p>
        </w:tc>
        <w:tc>
          <w:tcPr>
            <w:tcW w:w="1357" w:type="dxa"/>
            <w:tcBorders>
              <w:top w:val="nil"/>
              <w:left w:val="nil"/>
              <w:bottom w:val="single" w:sz="4" w:space="0" w:color="auto"/>
              <w:right w:val="single" w:sz="4" w:space="0" w:color="auto"/>
            </w:tcBorders>
            <w:shd w:val="clear" w:color="auto" w:fill="auto"/>
            <w:vAlign w:val="center"/>
            <w:hideMark/>
          </w:tcPr>
          <w:p w14:paraId="4091747B"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272E6AA7"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SNTC-8X5XNBD Nexus 9300 with 96p 10/25G SFP+, 6p 100G</w:t>
            </w:r>
          </w:p>
        </w:tc>
        <w:tc>
          <w:tcPr>
            <w:tcW w:w="1425" w:type="dxa"/>
            <w:tcBorders>
              <w:top w:val="nil"/>
              <w:left w:val="nil"/>
              <w:bottom w:val="single" w:sz="4" w:space="0" w:color="auto"/>
              <w:right w:val="single" w:sz="4" w:space="0" w:color="auto"/>
            </w:tcBorders>
            <w:shd w:val="clear" w:color="auto" w:fill="auto"/>
            <w:vAlign w:val="center"/>
            <w:hideMark/>
          </w:tcPr>
          <w:p w14:paraId="3ABE510D"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60</w:t>
            </w:r>
          </w:p>
        </w:tc>
        <w:tc>
          <w:tcPr>
            <w:tcW w:w="1309" w:type="dxa"/>
            <w:tcBorders>
              <w:top w:val="nil"/>
              <w:left w:val="nil"/>
              <w:bottom w:val="single" w:sz="4" w:space="0" w:color="auto"/>
              <w:right w:val="single" w:sz="4" w:space="0" w:color="auto"/>
            </w:tcBorders>
            <w:shd w:val="clear" w:color="auto" w:fill="auto"/>
            <w:vAlign w:val="center"/>
            <w:hideMark/>
          </w:tcPr>
          <w:p w14:paraId="3238250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2EF17E6C"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018BB8E6"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684103DA"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18A84B68"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581B6E6A"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NXK-AF-PI</w:t>
            </w:r>
          </w:p>
        </w:tc>
        <w:tc>
          <w:tcPr>
            <w:tcW w:w="1357" w:type="dxa"/>
            <w:tcBorders>
              <w:top w:val="nil"/>
              <w:left w:val="nil"/>
              <w:bottom w:val="single" w:sz="4" w:space="0" w:color="auto"/>
              <w:right w:val="single" w:sz="4" w:space="0" w:color="auto"/>
            </w:tcBorders>
            <w:shd w:val="clear" w:color="auto" w:fill="auto"/>
            <w:vAlign w:val="center"/>
            <w:hideMark/>
          </w:tcPr>
          <w:p w14:paraId="2F67C934"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3B9E8A8F"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Dummy PID for Airflow Selection Port-side Intake</w:t>
            </w:r>
          </w:p>
        </w:tc>
        <w:tc>
          <w:tcPr>
            <w:tcW w:w="1425" w:type="dxa"/>
            <w:tcBorders>
              <w:top w:val="nil"/>
              <w:left w:val="nil"/>
              <w:bottom w:val="single" w:sz="4" w:space="0" w:color="auto"/>
              <w:right w:val="single" w:sz="4" w:space="0" w:color="auto"/>
            </w:tcBorders>
            <w:shd w:val="clear" w:color="auto" w:fill="auto"/>
            <w:vAlign w:val="center"/>
            <w:hideMark/>
          </w:tcPr>
          <w:p w14:paraId="4C36726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5FCFCD2E"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41FF4FE7"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7AA923DC"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45D1B20C"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2B0A7E86"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0B618E7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MODE-NXOS</w:t>
            </w:r>
          </w:p>
        </w:tc>
        <w:tc>
          <w:tcPr>
            <w:tcW w:w="1357" w:type="dxa"/>
            <w:tcBorders>
              <w:top w:val="nil"/>
              <w:left w:val="nil"/>
              <w:bottom w:val="single" w:sz="4" w:space="0" w:color="auto"/>
              <w:right w:val="single" w:sz="4" w:space="0" w:color="auto"/>
            </w:tcBorders>
            <w:shd w:val="clear" w:color="auto" w:fill="auto"/>
            <w:vAlign w:val="center"/>
            <w:hideMark/>
          </w:tcPr>
          <w:p w14:paraId="38A3B2EA"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7B13979E"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Mode selection between ACI and NXOS</w:t>
            </w:r>
          </w:p>
        </w:tc>
        <w:tc>
          <w:tcPr>
            <w:tcW w:w="1425" w:type="dxa"/>
            <w:tcBorders>
              <w:top w:val="nil"/>
              <w:left w:val="nil"/>
              <w:bottom w:val="single" w:sz="4" w:space="0" w:color="auto"/>
              <w:right w:val="single" w:sz="4" w:space="0" w:color="auto"/>
            </w:tcBorders>
            <w:shd w:val="clear" w:color="auto" w:fill="auto"/>
            <w:vAlign w:val="center"/>
            <w:hideMark/>
          </w:tcPr>
          <w:p w14:paraId="39AC75B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282CEE4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5EBE2336"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3F59AD67"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6E5E19A3"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7D3FE7FF"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4CA49B5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NXOS-CS-10.4.2F</w:t>
            </w:r>
          </w:p>
        </w:tc>
        <w:tc>
          <w:tcPr>
            <w:tcW w:w="1357" w:type="dxa"/>
            <w:tcBorders>
              <w:top w:val="nil"/>
              <w:left w:val="nil"/>
              <w:bottom w:val="single" w:sz="4" w:space="0" w:color="auto"/>
              <w:right w:val="single" w:sz="4" w:space="0" w:color="auto"/>
            </w:tcBorders>
            <w:shd w:val="clear" w:color="auto" w:fill="auto"/>
            <w:vAlign w:val="center"/>
            <w:hideMark/>
          </w:tcPr>
          <w:p w14:paraId="61E84F7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Yes</w:t>
            </w:r>
          </w:p>
        </w:tc>
        <w:tc>
          <w:tcPr>
            <w:tcW w:w="3265" w:type="dxa"/>
            <w:tcBorders>
              <w:top w:val="nil"/>
              <w:left w:val="nil"/>
              <w:bottom w:val="single" w:sz="4" w:space="0" w:color="auto"/>
              <w:right w:val="single" w:sz="4" w:space="0" w:color="auto"/>
            </w:tcBorders>
            <w:shd w:val="clear" w:color="auto" w:fill="auto"/>
            <w:hideMark/>
          </w:tcPr>
          <w:p w14:paraId="283C7F0A"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9300, 9500, 9800 NX-OS SW 10.4.2 (64bit) Cisco Silicon</w:t>
            </w:r>
          </w:p>
        </w:tc>
        <w:tc>
          <w:tcPr>
            <w:tcW w:w="1425" w:type="dxa"/>
            <w:tcBorders>
              <w:top w:val="nil"/>
              <w:left w:val="nil"/>
              <w:bottom w:val="single" w:sz="4" w:space="0" w:color="auto"/>
              <w:right w:val="single" w:sz="4" w:space="0" w:color="auto"/>
            </w:tcBorders>
            <w:shd w:val="clear" w:color="auto" w:fill="auto"/>
            <w:vAlign w:val="center"/>
            <w:hideMark/>
          </w:tcPr>
          <w:p w14:paraId="33E26612"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0F72864D"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3796EF92"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34718556"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02151128"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2FCFAE3E" w14:textId="77777777" w:rsidTr="00D80955">
        <w:trPr>
          <w:trHeight w:val="285"/>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17B411E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N9K-C9300-ACK</w:t>
            </w:r>
          </w:p>
        </w:tc>
        <w:tc>
          <w:tcPr>
            <w:tcW w:w="1357" w:type="dxa"/>
            <w:tcBorders>
              <w:top w:val="nil"/>
              <w:left w:val="nil"/>
              <w:bottom w:val="single" w:sz="4" w:space="0" w:color="auto"/>
              <w:right w:val="single" w:sz="4" w:space="0" w:color="auto"/>
            </w:tcBorders>
            <w:shd w:val="clear" w:color="auto" w:fill="auto"/>
            <w:vAlign w:val="center"/>
            <w:hideMark/>
          </w:tcPr>
          <w:p w14:paraId="721ED966"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24871724"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9K Fixed Accessory Kit</w:t>
            </w:r>
          </w:p>
        </w:tc>
        <w:tc>
          <w:tcPr>
            <w:tcW w:w="1425" w:type="dxa"/>
            <w:tcBorders>
              <w:top w:val="nil"/>
              <w:left w:val="nil"/>
              <w:bottom w:val="single" w:sz="4" w:space="0" w:color="auto"/>
              <w:right w:val="single" w:sz="4" w:space="0" w:color="auto"/>
            </w:tcBorders>
            <w:shd w:val="clear" w:color="auto" w:fill="auto"/>
            <w:vAlign w:val="center"/>
            <w:hideMark/>
          </w:tcPr>
          <w:p w14:paraId="6D8F87EF"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365EBD15"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6B889FC6"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73666444"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3A216FED"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0AFD78C1"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4D5C3D84"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NXA-FAN-160CFM-PI</w:t>
            </w:r>
          </w:p>
        </w:tc>
        <w:tc>
          <w:tcPr>
            <w:tcW w:w="1357" w:type="dxa"/>
            <w:tcBorders>
              <w:top w:val="nil"/>
              <w:left w:val="nil"/>
              <w:bottom w:val="single" w:sz="4" w:space="0" w:color="auto"/>
              <w:right w:val="single" w:sz="4" w:space="0" w:color="auto"/>
            </w:tcBorders>
            <w:shd w:val="clear" w:color="auto" w:fill="auto"/>
            <w:vAlign w:val="center"/>
            <w:hideMark/>
          </w:tcPr>
          <w:p w14:paraId="66B0C53F"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268BE8FD"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Fan, 160CFM, port side intake airflow</w:t>
            </w:r>
          </w:p>
        </w:tc>
        <w:tc>
          <w:tcPr>
            <w:tcW w:w="1425" w:type="dxa"/>
            <w:tcBorders>
              <w:top w:val="nil"/>
              <w:left w:val="nil"/>
              <w:bottom w:val="single" w:sz="4" w:space="0" w:color="auto"/>
              <w:right w:val="single" w:sz="4" w:space="0" w:color="auto"/>
            </w:tcBorders>
            <w:shd w:val="clear" w:color="auto" w:fill="auto"/>
            <w:vAlign w:val="center"/>
            <w:hideMark/>
          </w:tcPr>
          <w:p w14:paraId="6076095A"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2B519A90"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6</w:t>
            </w:r>
          </w:p>
        </w:tc>
        <w:tc>
          <w:tcPr>
            <w:tcW w:w="1299" w:type="dxa"/>
            <w:tcBorders>
              <w:top w:val="nil"/>
              <w:left w:val="nil"/>
              <w:bottom w:val="single" w:sz="4" w:space="0" w:color="auto"/>
              <w:right w:val="single" w:sz="4" w:space="0" w:color="auto"/>
            </w:tcBorders>
            <w:shd w:val="clear" w:color="auto" w:fill="auto"/>
            <w:vAlign w:val="center"/>
            <w:hideMark/>
          </w:tcPr>
          <w:p w14:paraId="74A34A1F"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375F6FDD"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63533AA3"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474F6817"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390E290E"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NXK-MEM-8GB</w:t>
            </w:r>
          </w:p>
        </w:tc>
        <w:tc>
          <w:tcPr>
            <w:tcW w:w="1357" w:type="dxa"/>
            <w:tcBorders>
              <w:top w:val="nil"/>
              <w:left w:val="nil"/>
              <w:bottom w:val="single" w:sz="4" w:space="0" w:color="auto"/>
              <w:right w:val="single" w:sz="4" w:space="0" w:color="auto"/>
            </w:tcBorders>
            <w:shd w:val="clear" w:color="auto" w:fill="auto"/>
            <w:vAlign w:val="center"/>
            <w:hideMark/>
          </w:tcPr>
          <w:p w14:paraId="6F49C69D"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7C556EA4"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Additional memory of 8GB for Nexus Switches</w:t>
            </w:r>
          </w:p>
        </w:tc>
        <w:tc>
          <w:tcPr>
            <w:tcW w:w="1425" w:type="dxa"/>
            <w:tcBorders>
              <w:top w:val="nil"/>
              <w:left w:val="nil"/>
              <w:bottom w:val="single" w:sz="4" w:space="0" w:color="auto"/>
              <w:right w:val="single" w:sz="4" w:space="0" w:color="auto"/>
            </w:tcBorders>
            <w:shd w:val="clear" w:color="auto" w:fill="auto"/>
            <w:vAlign w:val="center"/>
            <w:hideMark/>
          </w:tcPr>
          <w:p w14:paraId="7482824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4DCD1C56"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50C4E5C9"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2CB021FE"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7C14DC2B"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3185D9D6"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4C59079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NXA-PAC-1200W-PI</w:t>
            </w:r>
          </w:p>
        </w:tc>
        <w:tc>
          <w:tcPr>
            <w:tcW w:w="1357" w:type="dxa"/>
            <w:tcBorders>
              <w:top w:val="nil"/>
              <w:left w:val="nil"/>
              <w:bottom w:val="single" w:sz="4" w:space="0" w:color="auto"/>
              <w:right w:val="single" w:sz="4" w:space="0" w:color="auto"/>
            </w:tcBorders>
            <w:shd w:val="clear" w:color="auto" w:fill="auto"/>
            <w:vAlign w:val="center"/>
            <w:hideMark/>
          </w:tcPr>
          <w:p w14:paraId="0E85A99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38C6D480"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 xml:space="preserve">Nexus NEBs AC 1200W PSU </w:t>
            </w:r>
            <w:proofErr w:type="gramStart"/>
            <w:r w:rsidRPr="00D80955">
              <w:rPr>
                <w:rFonts w:cs="Arial"/>
                <w:color w:val="000000"/>
                <w:szCs w:val="22"/>
                <w:lang w:val="en-CA" w:eastAsia="en-CA"/>
              </w:rPr>
              <w:t>-  Port</w:t>
            </w:r>
            <w:proofErr w:type="gramEnd"/>
            <w:r w:rsidRPr="00D80955">
              <w:rPr>
                <w:rFonts w:cs="Arial"/>
                <w:color w:val="000000"/>
                <w:szCs w:val="22"/>
                <w:lang w:val="en-CA" w:eastAsia="en-CA"/>
              </w:rPr>
              <w:t xml:space="preserve"> Side Intake</w:t>
            </w:r>
          </w:p>
        </w:tc>
        <w:tc>
          <w:tcPr>
            <w:tcW w:w="1425" w:type="dxa"/>
            <w:tcBorders>
              <w:top w:val="nil"/>
              <w:left w:val="nil"/>
              <w:bottom w:val="single" w:sz="4" w:space="0" w:color="auto"/>
              <w:right w:val="single" w:sz="4" w:space="0" w:color="auto"/>
            </w:tcBorders>
            <w:shd w:val="clear" w:color="auto" w:fill="auto"/>
            <w:vAlign w:val="center"/>
            <w:hideMark/>
          </w:tcPr>
          <w:p w14:paraId="3ED30E83"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41E09387"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4</w:t>
            </w:r>
          </w:p>
        </w:tc>
        <w:tc>
          <w:tcPr>
            <w:tcW w:w="1299" w:type="dxa"/>
            <w:tcBorders>
              <w:top w:val="nil"/>
              <w:left w:val="nil"/>
              <w:bottom w:val="single" w:sz="4" w:space="0" w:color="auto"/>
              <w:right w:val="single" w:sz="4" w:space="0" w:color="auto"/>
            </w:tcBorders>
            <w:shd w:val="clear" w:color="auto" w:fill="auto"/>
            <w:vAlign w:val="center"/>
            <w:hideMark/>
          </w:tcPr>
          <w:p w14:paraId="5F887703"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114A872F"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7330C86C"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2432FBAF"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7702B14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CAB-C13-CBN</w:t>
            </w:r>
          </w:p>
        </w:tc>
        <w:tc>
          <w:tcPr>
            <w:tcW w:w="1357" w:type="dxa"/>
            <w:tcBorders>
              <w:top w:val="nil"/>
              <w:left w:val="nil"/>
              <w:bottom w:val="single" w:sz="4" w:space="0" w:color="auto"/>
              <w:right w:val="single" w:sz="4" w:space="0" w:color="auto"/>
            </w:tcBorders>
            <w:shd w:val="clear" w:color="auto" w:fill="auto"/>
            <w:vAlign w:val="center"/>
            <w:hideMark/>
          </w:tcPr>
          <w:p w14:paraId="3D58802F"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073A615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Cabinet Jumper Power Cord, 250 VAC 10A, C14-C13 Connectors</w:t>
            </w:r>
          </w:p>
        </w:tc>
        <w:tc>
          <w:tcPr>
            <w:tcW w:w="1425" w:type="dxa"/>
            <w:tcBorders>
              <w:top w:val="nil"/>
              <w:left w:val="nil"/>
              <w:bottom w:val="single" w:sz="4" w:space="0" w:color="auto"/>
              <w:right w:val="single" w:sz="4" w:space="0" w:color="auto"/>
            </w:tcBorders>
            <w:shd w:val="clear" w:color="auto" w:fill="auto"/>
            <w:vAlign w:val="center"/>
            <w:hideMark/>
          </w:tcPr>
          <w:p w14:paraId="65B43CE3"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4E90AFD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4</w:t>
            </w:r>
          </w:p>
        </w:tc>
        <w:tc>
          <w:tcPr>
            <w:tcW w:w="1299" w:type="dxa"/>
            <w:tcBorders>
              <w:top w:val="nil"/>
              <w:left w:val="nil"/>
              <w:bottom w:val="single" w:sz="4" w:space="0" w:color="auto"/>
              <w:right w:val="single" w:sz="4" w:space="0" w:color="auto"/>
            </w:tcBorders>
            <w:shd w:val="clear" w:color="auto" w:fill="auto"/>
            <w:vAlign w:val="center"/>
            <w:hideMark/>
          </w:tcPr>
          <w:p w14:paraId="1FB6FA71"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49B27606"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5E66AE20"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4ED09A35" w14:textId="77777777" w:rsidTr="00D80955">
        <w:trPr>
          <w:trHeight w:val="285"/>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52EE3E4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lastRenderedPageBreak/>
              <w:t>N9K-C9300-RMK</w:t>
            </w:r>
          </w:p>
        </w:tc>
        <w:tc>
          <w:tcPr>
            <w:tcW w:w="1357" w:type="dxa"/>
            <w:tcBorders>
              <w:top w:val="nil"/>
              <w:left w:val="nil"/>
              <w:bottom w:val="single" w:sz="4" w:space="0" w:color="auto"/>
              <w:right w:val="single" w:sz="4" w:space="0" w:color="auto"/>
            </w:tcBorders>
            <w:shd w:val="clear" w:color="auto" w:fill="auto"/>
            <w:vAlign w:val="center"/>
            <w:hideMark/>
          </w:tcPr>
          <w:p w14:paraId="18D8954C"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47E4341D"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9K Fixed Rack Mount Kit</w:t>
            </w:r>
          </w:p>
        </w:tc>
        <w:tc>
          <w:tcPr>
            <w:tcW w:w="1425" w:type="dxa"/>
            <w:tcBorders>
              <w:top w:val="nil"/>
              <w:left w:val="nil"/>
              <w:bottom w:val="single" w:sz="4" w:space="0" w:color="auto"/>
              <w:right w:val="single" w:sz="4" w:space="0" w:color="auto"/>
            </w:tcBorders>
            <w:shd w:val="clear" w:color="auto" w:fill="auto"/>
            <w:vAlign w:val="center"/>
            <w:hideMark/>
          </w:tcPr>
          <w:p w14:paraId="18B01C85"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3742E7F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1CC8E949"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62AA5C1A"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3C9C2F55"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1CF41D1D"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33B8C44A"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NXA-ACC-BAV4</w:t>
            </w:r>
          </w:p>
        </w:tc>
        <w:tc>
          <w:tcPr>
            <w:tcW w:w="1357" w:type="dxa"/>
            <w:tcBorders>
              <w:top w:val="nil"/>
              <w:left w:val="nil"/>
              <w:bottom w:val="single" w:sz="4" w:space="0" w:color="auto"/>
              <w:right w:val="single" w:sz="4" w:space="0" w:color="auto"/>
            </w:tcBorders>
            <w:shd w:val="clear" w:color="auto" w:fill="auto"/>
            <w:vAlign w:val="center"/>
            <w:hideMark/>
          </w:tcPr>
          <w:p w14:paraId="524F06F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3CCB7239"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Nexus Airflow Vent for NEBs compliance on N9K-C93360YC-FX2</w:t>
            </w:r>
          </w:p>
        </w:tc>
        <w:tc>
          <w:tcPr>
            <w:tcW w:w="1425" w:type="dxa"/>
            <w:tcBorders>
              <w:top w:val="nil"/>
              <w:left w:val="nil"/>
              <w:bottom w:val="single" w:sz="4" w:space="0" w:color="auto"/>
              <w:right w:val="single" w:sz="4" w:space="0" w:color="auto"/>
            </w:tcBorders>
            <w:shd w:val="clear" w:color="auto" w:fill="auto"/>
            <w:vAlign w:val="center"/>
            <w:hideMark/>
          </w:tcPr>
          <w:p w14:paraId="63E9C08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198C1AB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2EE9BB3E"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57C10E6B"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2452F0FF"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768C8BFF"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5C0D970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NXOS-SLP-INFO-9K</w:t>
            </w:r>
          </w:p>
        </w:tc>
        <w:tc>
          <w:tcPr>
            <w:tcW w:w="1357" w:type="dxa"/>
            <w:tcBorders>
              <w:top w:val="nil"/>
              <w:left w:val="nil"/>
              <w:bottom w:val="single" w:sz="4" w:space="0" w:color="auto"/>
              <w:right w:val="single" w:sz="4" w:space="0" w:color="auto"/>
            </w:tcBorders>
            <w:shd w:val="clear" w:color="auto" w:fill="auto"/>
            <w:vAlign w:val="center"/>
            <w:hideMark/>
          </w:tcPr>
          <w:p w14:paraId="10680246"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012BEE4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Info PID for Smart Licensing using Policy for N9K</w:t>
            </w:r>
          </w:p>
        </w:tc>
        <w:tc>
          <w:tcPr>
            <w:tcW w:w="1425" w:type="dxa"/>
            <w:tcBorders>
              <w:top w:val="nil"/>
              <w:left w:val="nil"/>
              <w:bottom w:val="single" w:sz="4" w:space="0" w:color="auto"/>
              <w:right w:val="single" w:sz="4" w:space="0" w:color="auto"/>
            </w:tcBorders>
            <w:shd w:val="clear" w:color="auto" w:fill="auto"/>
            <w:vAlign w:val="center"/>
            <w:hideMark/>
          </w:tcPr>
          <w:p w14:paraId="0D60F223"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5B35E21C"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3D3036C2"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7DB185E4"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1E6A7EBB"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03FF6CAA" w14:textId="77777777" w:rsidTr="00D80955">
        <w:trPr>
          <w:trHeight w:val="285"/>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08E39B1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C1A1TN9300XF-5Y</w:t>
            </w:r>
          </w:p>
        </w:tc>
        <w:tc>
          <w:tcPr>
            <w:tcW w:w="1357" w:type="dxa"/>
            <w:tcBorders>
              <w:top w:val="nil"/>
              <w:left w:val="nil"/>
              <w:bottom w:val="single" w:sz="4" w:space="0" w:color="auto"/>
              <w:right w:val="single" w:sz="4" w:space="0" w:color="auto"/>
            </w:tcBorders>
            <w:shd w:val="clear" w:color="auto" w:fill="auto"/>
            <w:vAlign w:val="center"/>
            <w:hideMark/>
          </w:tcPr>
          <w:p w14:paraId="1EC1991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Yes</w:t>
            </w:r>
          </w:p>
        </w:tc>
        <w:tc>
          <w:tcPr>
            <w:tcW w:w="3265" w:type="dxa"/>
            <w:tcBorders>
              <w:top w:val="nil"/>
              <w:left w:val="nil"/>
              <w:bottom w:val="single" w:sz="4" w:space="0" w:color="auto"/>
              <w:right w:val="single" w:sz="4" w:space="0" w:color="auto"/>
            </w:tcBorders>
            <w:shd w:val="clear" w:color="auto" w:fill="auto"/>
            <w:hideMark/>
          </w:tcPr>
          <w:p w14:paraId="041B2276"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DCN Advantage Term N9300 XF, 5Y</w:t>
            </w:r>
          </w:p>
        </w:tc>
        <w:tc>
          <w:tcPr>
            <w:tcW w:w="1425" w:type="dxa"/>
            <w:tcBorders>
              <w:top w:val="nil"/>
              <w:left w:val="nil"/>
              <w:bottom w:val="single" w:sz="4" w:space="0" w:color="auto"/>
              <w:right w:val="single" w:sz="4" w:space="0" w:color="auto"/>
            </w:tcBorders>
            <w:shd w:val="clear" w:color="auto" w:fill="auto"/>
            <w:vAlign w:val="center"/>
            <w:hideMark/>
          </w:tcPr>
          <w:p w14:paraId="2005BC32"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17118DE7"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177D9230"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475E08EA"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7D88CBCD"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0A3183" w:rsidRPr="000A3183" w14:paraId="5A6EAC52" w14:textId="77777777" w:rsidTr="00D80955">
        <w:trPr>
          <w:trHeight w:val="300"/>
        </w:trPr>
        <w:tc>
          <w:tcPr>
            <w:tcW w:w="125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F86C87" w14:textId="40FE974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 xml:space="preserve">Initial </w:t>
            </w:r>
            <w:r>
              <w:rPr>
                <w:rFonts w:cs="Arial"/>
                <w:b/>
                <w:bCs/>
                <w:color w:val="000000"/>
                <w:szCs w:val="22"/>
                <w:lang w:val="en-CA" w:eastAsia="en-CA"/>
              </w:rPr>
              <w:t xml:space="preserve">Hardware Support </w:t>
            </w:r>
            <w:r w:rsidRPr="00D80955">
              <w:rPr>
                <w:rFonts w:cs="Arial"/>
                <w:b/>
                <w:bCs/>
                <w:color w:val="000000"/>
                <w:szCs w:val="22"/>
                <w:lang w:val="en-CA" w:eastAsia="en-CA"/>
              </w:rPr>
              <w:t>Term - 60.00 Months   |   Auto Renewal Term - 12 Months</w:t>
            </w:r>
          </w:p>
        </w:tc>
        <w:tc>
          <w:tcPr>
            <w:tcW w:w="236" w:type="dxa"/>
            <w:vAlign w:val="center"/>
            <w:hideMark/>
          </w:tcPr>
          <w:p w14:paraId="6D686EC7"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4E7F35BB"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vAlign w:val="center"/>
            <w:hideMark/>
          </w:tcPr>
          <w:p w14:paraId="62D5B28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SVS-B-N9K-ADV-XF</w:t>
            </w:r>
          </w:p>
        </w:tc>
        <w:tc>
          <w:tcPr>
            <w:tcW w:w="1357" w:type="dxa"/>
            <w:tcBorders>
              <w:top w:val="nil"/>
              <w:left w:val="nil"/>
              <w:bottom w:val="single" w:sz="4" w:space="0" w:color="auto"/>
              <w:right w:val="single" w:sz="4" w:space="0" w:color="auto"/>
            </w:tcBorders>
            <w:shd w:val="clear" w:color="auto" w:fill="auto"/>
            <w:vAlign w:val="center"/>
            <w:hideMark/>
          </w:tcPr>
          <w:p w14:paraId="3B2E149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71D7FBBA"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EMBEDDED SOLN SUPPORT SWSS FOR ACI NEXUS 9K</w:t>
            </w:r>
          </w:p>
        </w:tc>
        <w:tc>
          <w:tcPr>
            <w:tcW w:w="1425" w:type="dxa"/>
            <w:tcBorders>
              <w:top w:val="nil"/>
              <w:left w:val="nil"/>
              <w:bottom w:val="single" w:sz="4" w:space="0" w:color="auto"/>
              <w:right w:val="single" w:sz="4" w:space="0" w:color="auto"/>
            </w:tcBorders>
            <w:shd w:val="clear" w:color="auto" w:fill="auto"/>
            <w:vAlign w:val="center"/>
            <w:hideMark/>
          </w:tcPr>
          <w:p w14:paraId="05E114D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26E9692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6372D57A"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477495E4"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5EA72D3C"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0A3183" w:rsidRPr="000A3183" w14:paraId="5746D492" w14:textId="77777777" w:rsidTr="00D80955">
        <w:trPr>
          <w:trHeight w:val="300"/>
        </w:trPr>
        <w:tc>
          <w:tcPr>
            <w:tcW w:w="125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3D2619" w14:textId="2C4855C4"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 xml:space="preserve">Initial </w:t>
            </w:r>
            <w:r>
              <w:rPr>
                <w:rFonts w:cs="Arial"/>
                <w:b/>
                <w:bCs/>
                <w:color w:val="000000"/>
                <w:szCs w:val="22"/>
                <w:lang w:val="en-CA" w:eastAsia="en-CA"/>
              </w:rPr>
              <w:t xml:space="preserve">Hardware Support </w:t>
            </w:r>
            <w:r w:rsidRPr="00D80955">
              <w:rPr>
                <w:rFonts w:cs="Arial"/>
                <w:b/>
                <w:bCs/>
                <w:color w:val="000000"/>
                <w:szCs w:val="22"/>
                <w:lang w:val="en-CA" w:eastAsia="en-CA"/>
              </w:rPr>
              <w:t>Term - 60.00 Months   |   Auto Renewal Term - 12 Months</w:t>
            </w:r>
          </w:p>
        </w:tc>
        <w:tc>
          <w:tcPr>
            <w:tcW w:w="236" w:type="dxa"/>
            <w:vAlign w:val="center"/>
            <w:hideMark/>
          </w:tcPr>
          <w:p w14:paraId="21EB346C"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319AA3B4"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5355D95D"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SFP-10G-AOC7M=</w:t>
            </w:r>
          </w:p>
        </w:tc>
        <w:tc>
          <w:tcPr>
            <w:tcW w:w="1357" w:type="dxa"/>
            <w:tcBorders>
              <w:top w:val="nil"/>
              <w:left w:val="nil"/>
              <w:bottom w:val="single" w:sz="4" w:space="0" w:color="auto"/>
              <w:right w:val="single" w:sz="4" w:space="0" w:color="auto"/>
            </w:tcBorders>
            <w:shd w:val="clear" w:color="auto" w:fill="auto"/>
            <w:hideMark/>
          </w:tcPr>
          <w:p w14:paraId="1F80B1BC"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272F30D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10GBASE Active Optical SFP+ Cable, 7M</w:t>
            </w:r>
          </w:p>
        </w:tc>
        <w:tc>
          <w:tcPr>
            <w:tcW w:w="1425" w:type="dxa"/>
            <w:tcBorders>
              <w:top w:val="nil"/>
              <w:left w:val="nil"/>
              <w:bottom w:val="single" w:sz="4" w:space="0" w:color="auto"/>
              <w:right w:val="single" w:sz="4" w:space="0" w:color="auto"/>
            </w:tcBorders>
            <w:shd w:val="clear" w:color="auto" w:fill="auto"/>
            <w:vAlign w:val="center"/>
            <w:hideMark/>
          </w:tcPr>
          <w:p w14:paraId="5870B29E"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7681386D"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4</w:t>
            </w:r>
          </w:p>
        </w:tc>
        <w:tc>
          <w:tcPr>
            <w:tcW w:w="1299" w:type="dxa"/>
            <w:tcBorders>
              <w:top w:val="nil"/>
              <w:left w:val="nil"/>
              <w:bottom w:val="single" w:sz="4" w:space="0" w:color="auto"/>
              <w:right w:val="single" w:sz="4" w:space="0" w:color="auto"/>
            </w:tcBorders>
            <w:shd w:val="clear" w:color="auto" w:fill="auto"/>
            <w:vAlign w:val="center"/>
            <w:hideMark/>
          </w:tcPr>
          <w:p w14:paraId="565EB66A"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0A88F46D"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4315AD00"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24E4F7A0"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14870DE7"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QSFP-100G-AOC7M=</w:t>
            </w:r>
          </w:p>
        </w:tc>
        <w:tc>
          <w:tcPr>
            <w:tcW w:w="1357" w:type="dxa"/>
            <w:tcBorders>
              <w:top w:val="nil"/>
              <w:left w:val="nil"/>
              <w:bottom w:val="single" w:sz="4" w:space="0" w:color="auto"/>
              <w:right w:val="single" w:sz="4" w:space="0" w:color="auto"/>
            </w:tcBorders>
            <w:shd w:val="clear" w:color="auto" w:fill="auto"/>
            <w:hideMark/>
          </w:tcPr>
          <w:p w14:paraId="1C2D24C5"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0AE868D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100GBASE QSFP Active Optical Cable, 7m</w:t>
            </w:r>
          </w:p>
        </w:tc>
        <w:tc>
          <w:tcPr>
            <w:tcW w:w="1425" w:type="dxa"/>
            <w:tcBorders>
              <w:top w:val="nil"/>
              <w:left w:val="nil"/>
              <w:bottom w:val="single" w:sz="4" w:space="0" w:color="auto"/>
              <w:right w:val="single" w:sz="4" w:space="0" w:color="auto"/>
            </w:tcBorders>
            <w:shd w:val="clear" w:color="auto" w:fill="auto"/>
            <w:vAlign w:val="center"/>
            <w:hideMark/>
          </w:tcPr>
          <w:p w14:paraId="110AE0B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695A9EF2"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5490900A"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48F2BF93"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23AC527B"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7569607A"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7EFC7EC7"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QSFP-100G-AOC7M=</w:t>
            </w:r>
          </w:p>
        </w:tc>
        <w:tc>
          <w:tcPr>
            <w:tcW w:w="1357" w:type="dxa"/>
            <w:tcBorders>
              <w:top w:val="nil"/>
              <w:left w:val="nil"/>
              <w:bottom w:val="single" w:sz="4" w:space="0" w:color="auto"/>
              <w:right w:val="single" w:sz="4" w:space="0" w:color="auto"/>
            </w:tcBorders>
            <w:shd w:val="clear" w:color="auto" w:fill="auto"/>
            <w:hideMark/>
          </w:tcPr>
          <w:p w14:paraId="37988756"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718CCF9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100GBASE QSFP Active Optical Cable, 7m</w:t>
            </w:r>
          </w:p>
        </w:tc>
        <w:tc>
          <w:tcPr>
            <w:tcW w:w="1425" w:type="dxa"/>
            <w:tcBorders>
              <w:top w:val="nil"/>
              <w:left w:val="nil"/>
              <w:bottom w:val="single" w:sz="4" w:space="0" w:color="auto"/>
              <w:right w:val="single" w:sz="4" w:space="0" w:color="auto"/>
            </w:tcBorders>
            <w:shd w:val="clear" w:color="auto" w:fill="auto"/>
            <w:vAlign w:val="center"/>
            <w:hideMark/>
          </w:tcPr>
          <w:p w14:paraId="4204125E"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31418394"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3961A007"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71450F85"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01715F80"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12B12C75"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66A72440"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QSFP-100G-AOC7M=</w:t>
            </w:r>
          </w:p>
        </w:tc>
        <w:tc>
          <w:tcPr>
            <w:tcW w:w="1357" w:type="dxa"/>
            <w:tcBorders>
              <w:top w:val="nil"/>
              <w:left w:val="nil"/>
              <w:bottom w:val="single" w:sz="4" w:space="0" w:color="auto"/>
              <w:right w:val="single" w:sz="4" w:space="0" w:color="auto"/>
            </w:tcBorders>
            <w:shd w:val="clear" w:color="auto" w:fill="auto"/>
            <w:hideMark/>
          </w:tcPr>
          <w:p w14:paraId="3526A143"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26056467"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100GBASE QSFP Active Optical Cable, 7m</w:t>
            </w:r>
          </w:p>
        </w:tc>
        <w:tc>
          <w:tcPr>
            <w:tcW w:w="1425" w:type="dxa"/>
            <w:tcBorders>
              <w:top w:val="nil"/>
              <w:left w:val="nil"/>
              <w:bottom w:val="single" w:sz="4" w:space="0" w:color="auto"/>
              <w:right w:val="single" w:sz="4" w:space="0" w:color="auto"/>
            </w:tcBorders>
            <w:shd w:val="clear" w:color="auto" w:fill="auto"/>
            <w:vAlign w:val="center"/>
            <w:hideMark/>
          </w:tcPr>
          <w:p w14:paraId="37E98DD3"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15F2994B"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16EF8A38"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7E96541E"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6825F191"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6588AF89" w14:textId="77777777" w:rsidTr="00D80955">
        <w:trPr>
          <w:trHeight w:val="540"/>
        </w:trPr>
        <w:tc>
          <w:tcPr>
            <w:tcW w:w="2453" w:type="dxa"/>
            <w:tcBorders>
              <w:top w:val="nil"/>
              <w:left w:val="single" w:sz="4" w:space="0" w:color="auto"/>
              <w:bottom w:val="single" w:sz="4" w:space="0" w:color="auto"/>
              <w:right w:val="single" w:sz="4" w:space="0" w:color="auto"/>
            </w:tcBorders>
            <w:shd w:val="clear" w:color="auto" w:fill="auto"/>
            <w:hideMark/>
          </w:tcPr>
          <w:p w14:paraId="320343BF"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QSFP-100G-AOC1M=</w:t>
            </w:r>
          </w:p>
        </w:tc>
        <w:tc>
          <w:tcPr>
            <w:tcW w:w="1357" w:type="dxa"/>
            <w:tcBorders>
              <w:top w:val="nil"/>
              <w:left w:val="nil"/>
              <w:bottom w:val="single" w:sz="4" w:space="0" w:color="auto"/>
              <w:right w:val="single" w:sz="4" w:space="0" w:color="auto"/>
            </w:tcBorders>
            <w:shd w:val="clear" w:color="auto" w:fill="auto"/>
            <w:hideMark/>
          </w:tcPr>
          <w:p w14:paraId="424AB58D"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3265" w:type="dxa"/>
            <w:tcBorders>
              <w:top w:val="nil"/>
              <w:left w:val="nil"/>
              <w:bottom w:val="single" w:sz="4" w:space="0" w:color="auto"/>
              <w:right w:val="single" w:sz="4" w:space="0" w:color="auto"/>
            </w:tcBorders>
            <w:shd w:val="clear" w:color="auto" w:fill="auto"/>
            <w:hideMark/>
          </w:tcPr>
          <w:p w14:paraId="4723C0C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100GBASE QSFP Active Optical Cable, 1m</w:t>
            </w:r>
          </w:p>
        </w:tc>
        <w:tc>
          <w:tcPr>
            <w:tcW w:w="1425" w:type="dxa"/>
            <w:tcBorders>
              <w:top w:val="nil"/>
              <w:left w:val="nil"/>
              <w:bottom w:val="single" w:sz="4" w:space="0" w:color="auto"/>
              <w:right w:val="single" w:sz="4" w:space="0" w:color="auto"/>
            </w:tcBorders>
            <w:shd w:val="clear" w:color="auto" w:fill="auto"/>
            <w:vAlign w:val="center"/>
            <w:hideMark/>
          </w:tcPr>
          <w:p w14:paraId="41A79B56"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55FF148C"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2</w:t>
            </w:r>
          </w:p>
        </w:tc>
        <w:tc>
          <w:tcPr>
            <w:tcW w:w="1299" w:type="dxa"/>
            <w:tcBorders>
              <w:top w:val="nil"/>
              <w:left w:val="nil"/>
              <w:bottom w:val="single" w:sz="4" w:space="0" w:color="auto"/>
              <w:right w:val="single" w:sz="4" w:space="0" w:color="auto"/>
            </w:tcBorders>
            <w:shd w:val="clear" w:color="auto" w:fill="auto"/>
            <w:vAlign w:val="center"/>
            <w:hideMark/>
          </w:tcPr>
          <w:p w14:paraId="35C424B0"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40C04802"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2B9746ED"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0BE8B0B0" w14:textId="77777777" w:rsidTr="00D80955">
        <w:trPr>
          <w:trHeight w:val="285"/>
        </w:trPr>
        <w:tc>
          <w:tcPr>
            <w:tcW w:w="2453" w:type="dxa"/>
            <w:tcBorders>
              <w:top w:val="nil"/>
              <w:left w:val="single" w:sz="4" w:space="0" w:color="auto"/>
              <w:bottom w:val="single" w:sz="4" w:space="0" w:color="auto"/>
              <w:right w:val="single" w:sz="4" w:space="0" w:color="auto"/>
            </w:tcBorders>
            <w:shd w:val="clear" w:color="auto" w:fill="auto"/>
            <w:hideMark/>
          </w:tcPr>
          <w:p w14:paraId="47C318E0" w14:textId="77777777" w:rsidR="000A3183" w:rsidRPr="00D80955" w:rsidRDefault="000A3183" w:rsidP="000A3183">
            <w:pPr>
              <w:overflowPunct/>
              <w:autoSpaceDE/>
              <w:autoSpaceDN/>
              <w:adjustRightInd/>
              <w:jc w:val="left"/>
              <w:textAlignment w:val="auto"/>
              <w:rPr>
                <w:rFonts w:cs="Arial"/>
                <w:b/>
                <w:bCs/>
                <w:color w:val="000000"/>
                <w:szCs w:val="22"/>
                <w:lang w:val="en-CA" w:eastAsia="en-CA"/>
              </w:rPr>
            </w:pPr>
            <w:r w:rsidRPr="00D80955">
              <w:rPr>
                <w:rFonts w:cs="Arial"/>
                <w:b/>
                <w:bCs/>
                <w:color w:val="000000"/>
                <w:szCs w:val="22"/>
                <w:lang w:val="en-CA" w:eastAsia="en-CA"/>
              </w:rPr>
              <w:t>ND-VIRTUAL=</w:t>
            </w:r>
          </w:p>
        </w:tc>
        <w:tc>
          <w:tcPr>
            <w:tcW w:w="1357" w:type="dxa"/>
            <w:tcBorders>
              <w:top w:val="nil"/>
              <w:left w:val="nil"/>
              <w:bottom w:val="single" w:sz="4" w:space="0" w:color="auto"/>
              <w:right w:val="single" w:sz="4" w:space="0" w:color="auto"/>
            </w:tcBorders>
            <w:shd w:val="clear" w:color="auto" w:fill="auto"/>
            <w:hideMark/>
          </w:tcPr>
          <w:p w14:paraId="229E17C1"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Yes</w:t>
            </w:r>
          </w:p>
        </w:tc>
        <w:tc>
          <w:tcPr>
            <w:tcW w:w="3265" w:type="dxa"/>
            <w:tcBorders>
              <w:top w:val="nil"/>
              <w:left w:val="nil"/>
              <w:bottom w:val="single" w:sz="4" w:space="0" w:color="auto"/>
              <w:right w:val="single" w:sz="4" w:space="0" w:color="auto"/>
            </w:tcBorders>
            <w:shd w:val="clear" w:color="auto" w:fill="auto"/>
            <w:hideMark/>
          </w:tcPr>
          <w:p w14:paraId="2601FA71"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Cisco Nexus Dashboard - Virtual form</w:t>
            </w:r>
          </w:p>
        </w:tc>
        <w:tc>
          <w:tcPr>
            <w:tcW w:w="1425" w:type="dxa"/>
            <w:tcBorders>
              <w:top w:val="nil"/>
              <w:left w:val="nil"/>
              <w:bottom w:val="single" w:sz="4" w:space="0" w:color="auto"/>
              <w:right w:val="single" w:sz="4" w:space="0" w:color="auto"/>
            </w:tcBorders>
            <w:shd w:val="clear" w:color="auto" w:fill="auto"/>
            <w:vAlign w:val="center"/>
            <w:hideMark/>
          </w:tcPr>
          <w:p w14:paraId="34F184C9"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w:t>
            </w:r>
          </w:p>
        </w:tc>
        <w:tc>
          <w:tcPr>
            <w:tcW w:w="1309" w:type="dxa"/>
            <w:tcBorders>
              <w:top w:val="nil"/>
              <w:left w:val="nil"/>
              <w:bottom w:val="single" w:sz="4" w:space="0" w:color="auto"/>
              <w:right w:val="single" w:sz="4" w:space="0" w:color="auto"/>
            </w:tcBorders>
            <w:shd w:val="clear" w:color="auto" w:fill="auto"/>
            <w:vAlign w:val="center"/>
            <w:hideMark/>
          </w:tcPr>
          <w:p w14:paraId="307FF4A7"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1</w:t>
            </w:r>
          </w:p>
        </w:tc>
        <w:tc>
          <w:tcPr>
            <w:tcW w:w="1299" w:type="dxa"/>
            <w:tcBorders>
              <w:top w:val="nil"/>
              <w:left w:val="nil"/>
              <w:bottom w:val="single" w:sz="4" w:space="0" w:color="auto"/>
              <w:right w:val="single" w:sz="4" w:space="0" w:color="auto"/>
            </w:tcBorders>
            <w:shd w:val="clear" w:color="auto" w:fill="auto"/>
            <w:vAlign w:val="center"/>
            <w:hideMark/>
          </w:tcPr>
          <w:p w14:paraId="37D97825"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1416" w:type="dxa"/>
            <w:tcBorders>
              <w:top w:val="nil"/>
              <w:left w:val="nil"/>
              <w:bottom w:val="single" w:sz="4" w:space="0" w:color="auto"/>
              <w:right w:val="single" w:sz="4" w:space="0" w:color="auto"/>
            </w:tcBorders>
            <w:shd w:val="clear" w:color="auto" w:fill="auto"/>
            <w:vAlign w:val="center"/>
            <w:hideMark/>
          </w:tcPr>
          <w:p w14:paraId="2CE2F63D" w14:textId="77777777"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1A0D50FD"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123C11" w:rsidRPr="000A3183" w14:paraId="05E6F83C" w14:textId="77777777" w:rsidTr="00D80955">
        <w:trPr>
          <w:trHeight w:val="300"/>
        </w:trPr>
        <w:tc>
          <w:tcPr>
            <w:tcW w:w="85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CEFAF1"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The Contractor shall furnish all necessary labour, materials, supplies, and transportation necessary to supply and deliver the Good(s) and Services and any spare parts in accordance with this Agreement.</w:t>
            </w:r>
          </w:p>
        </w:tc>
        <w:tc>
          <w:tcPr>
            <w:tcW w:w="26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7DF9CB" w14:textId="3CBB5D6A"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Subtotal:</w:t>
            </w:r>
          </w:p>
        </w:tc>
        <w:tc>
          <w:tcPr>
            <w:tcW w:w="1416" w:type="dxa"/>
            <w:tcBorders>
              <w:top w:val="nil"/>
              <w:left w:val="nil"/>
              <w:bottom w:val="single" w:sz="4" w:space="0" w:color="auto"/>
              <w:right w:val="single" w:sz="4" w:space="0" w:color="auto"/>
            </w:tcBorders>
            <w:shd w:val="clear" w:color="auto" w:fill="auto"/>
            <w:noWrap/>
            <w:vAlign w:val="bottom"/>
            <w:hideMark/>
          </w:tcPr>
          <w:p w14:paraId="76E4BF87"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409495A1"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6F0AF7" w:rsidRPr="000A3183" w14:paraId="5B525AB5" w14:textId="77777777" w:rsidTr="006F0AF7">
        <w:trPr>
          <w:trHeight w:val="300"/>
        </w:trPr>
        <w:tc>
          <w:tcPr>
            <w:tcW w:w="8500" w:type="dxa"/>
            <w:gridSpan w:val="4"/>
            <w:vMerge/>
            <w:tcBorders>
              <w:top w:val="single" w:sz="4" w:space="0" w:color="auto"/>
              <w:left w:val="single" w:sz="4" w:space="0" w:color="auto"/>
              <w:bottom w:val="single" w:sz="4" w:space="0" w:color="000000"/>
              <w:right w:val="single" w:sz="4" w:space="0" w:color="000000"/>
            </w:tcBorders>
            <w:vAlign w:val="center"/>
            <w:hideMark/>
          </w:tcPr>
          <w:p w14:paraId="05B8BDE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p>
        </w:tc>
        <w:tc>
          <w:tcPr>
            <w:tcW w:w="26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5A8384" w14:textId="669085EE"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 xml:space="preserve">Fees, Levies, </w:t>
            </w:r>
            <w:r w:rsidR="006F0AF7" w:rsidRPr="006F0AF7">
              <w:rPr>
                <w:rFonts w:cs="Arial"/>
                <w:color w:val="000000"/>
                <w:szCs w:val="22"/>
                <w:lang w:val="en-CA" w:eastAsia="en-CA"/>
              </w:rPr>
              <w:t>etc</w:t>
            </w:r>
            <w:r w:rsidR="006F0AF7">
              <w:rPr>
                <w:rFonts w:cs="Arial"/>
                <w:color w:val="000000"/>
                <w:szCs w:val="22"/>
                <w:lang w:val="en-CA" w:eastAsia="en-CA"/>
              </w:rPr>
              <w:t>.</w:t>
            </w:r>
            <w:r w:rsidR="006F0AF7" w:rsidRPr="006F0AF7">
              <w:rPr>
                <w:rFonts w:cs="Arial"/>
                <w:color w:val="000000"/>
                <w:szCs w:val="22"/>
                <w:lang w:val="en-CA" w:eastAsia="en-CA"/>
              </w:rPr>
              <w:t>:</w:t>
            </w:r>
          </w:p>
        </w:tc>
        <w:tc>
          <w:tcPr>
            <w:tcW w:w="1416" w:type="dxa"/>
            <w:tcBorders>
              <w:top w:val="nil"/>
              <w:left w:val="nil"/>
              <w:bottom w:val="single" w:sz="4" w:space="0" w:color="auto"/>
              <w:right w:val="single" w:sz="4" w:space="0" w:color="auto"/>
            </w:tcBorders>
            <w:shd w:val="clear" w:color="auto" w:fill="auto"/>
            <w:noWrap/>
            <w:vAlign w:val="bottom"/>
            <w:hideMark/>
          </w:tcPr>
          <w:p w14:paraId="7A7419B2"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530AAB16"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6F0AF7" w:rsidRPr="000A3183" w14:paraId="4735A710" w14:textId="77777777" w:rsidTr="006F0AF7">
        <w:trPr>
          <w:trHeight w:val="300"/>
        </w:trPr>
        <w:tc>
          <w:tcPr>
            <w:tcW w:w="8500" w:type="dxa"/>
            <w:gridSpan w:val="4"/>
            <w:vMerge/>
            <w:tcBorders>
              <w:top w:val="single" w:sz="4" w:space="0" w:color="auto"/>
              <w:left w:val="single" w:sz="4" w:space="0" w:color="auto"/>
              <w:bottom w:val="single" w:sz="4" w:space="0" w:color="000000"/>
              <w:right w:val="single" w:sz="4" w:space="0" w:color="000000"/>
            </w:tcBorders>
            <w:vAlign w:val="center"/>
            <w:hideMark/>
          </w:tcPr>
          <w:p w14:paraId="016ECB4B"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p>
        </w:tc>
        <w:tc>
          <w:tcPr>
            <w:tcW w:w="26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79A130" w14:textId="04E492F4" w:rsidR="000A3183" w:rsidRPr="00D80955" w:rsidRDefault="000A3183" w:rsidP="000A3183">
            <w:pPr>
              <w:overflowPunct/>
              <w:autoSpaceDE/>
              <w:autoSpaceDN/>
              <w:adjustRightInd/>
              <w:jc w:val="right"/>
              <w:textAlignment w:val="auto"/>
              <w:rPr>
                <w:rFonts w:cs="Arial"/>
                <w:color w:val="000000"/>
                <w:szCs w:val="22"/>
                <w:lang w:val="en-CA" w:eastAsia="en-CA"/>
              </w:rPr>
            </w:pPr>
            <w:r w:rsidRPr="00D80955">
              <w:rPr>
                <w:rFonts w:cs="Arial"/>
                <w:color w:val="000000"/>
                <w:szCs w:val="22"/>
                <w:lang w:val="en-CA" w:eastAsia="en-CA"/>
              </w:rPr>
              <w:t>Taxes (GST &amp; PST):</w:t>
            </w:r>
          </w:p>
        </w:tc>
        <w:tc>
          <w:tcPr>
            <w:tcW w:w="1416" w:type="dxa"/>
            <w:tcBorders>
              <w:top w:val="nil"/>
              <w:left w:val="nil"/>
              <w:bottom w:val="single" w:sz="4" w:space="0" w:color="auto"/>
              <w:right w:val="single" w:sz="4" w:space="0" w:color="auto"/>
            </w:tcBorders>
            <w:shd w:val="clear" w:color="auto" w:fill="auto"/>
            <w:noWrap/>
            <w:vAlign w:val="bottom"/>
            <w:hideMark/>
          </w:tcPr>
          <w:p w14:paraId="5F2976F8"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54C5E6D7"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r w:rsidR="006F0AF7" w:rsidRPr="000A3183" w14:paraId="31E59428" w14:textId="77777777" w:rsidTr="006F0AF7">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6EC4C" w14:textId="77777777" w:rsidR="000A3183" w:rsidRPr="00D80955" w:rsidRDefault="000A3183" w:rsidP="000A3183">
            <w:pPr>
              <w:overflowPunct/>
              <w:autoSpaceDE/>
              <w:autoSpaceDN/>
              <w:adjustRightInd/>
              <w:jc w:val="left"/>
              <w:textAlignment w:val="auto"/>
              <w:rPr>
                <w:rFonts w:cs="Arial"/>
                <w:color w:val="000000"/>
                <w:szCs w:val="22"/>
                <w:lang w:val="en-CA" w:eastAsia="en-CA"/>
              </w:rPr>
            </w:pPr>
            <w:r w:rsidRPr="00D80955">
              <w:rPr>
                <w:rFonts w:cs="Arial"/>
                <w:color w:val="000000"/>
                <w:szCs w:val="22"/>
                <w:lang w:val="en-CA" w:eastAsia="en-CA"/>
              </w:rPr>
              <w:t>CURRENCY: Canadian</w:t>
            </w:r>
          </w:p>
        </w:tc>
        <w:tc>
          <w:tcPr>
            <w:tcW w:w="26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B4177E" w14:textId="4465866D" w:rsidR="000A3183" w:rsidRPr="00D80955" w:rsidRDefault="000A3183" w:rsidP="000A3183">
            <w:pPr>
              <w:overflowPunct/>
              <w:autoSpaceDE/>
              <w:autoSpaceDN/>
              <w:adjustRightInd/>
              <w:jc w:val="right"/>
              <w:textAlignment w:val="auto"/>
              <w:rPr>
                <w:rFonts w:cs="Arial"/>
                <w:b/>
                <w:bCs/>
                <w:color w:val="000000"/>
                <w:szCs w:val="22"/>
                <w:lang w:val="en-CA" w:eastAsia="en-CA"/>
              </w:rPr>
            </w:pPr>
            <w:r w:rsidRPr="00D80955">
              <w:rPr>
                <w:rFonts w:cs="Arial"/>
                <w:b/>
                <w:bCs/>
                <w:color w:val="000000"/>
                <w:szCs w:val="22"/>
                <w:lang w:val="en-CA" w:eastAsia="en-CA"/>
              </w:rPr>
              <w:t xml:space="preserve">Total </w:t>
            </w:r>
            <w:r w:rsidR="006F0AF7" w:rsidRPr="006F0AF7">
              <w:rPr>
                <w:rFonts w:cs="Arial"/>
                <w:b/>
                <w:bCs/>
                <w:color w:val="000000"/>
                <w:szCs w:val="22"/>
                <w:lang w:val="en-CA" w:eastAsia="en-CA"/>
              </w:rPr>
              <w:t>Quotation</w:t>
            </w:r>
            <w:r w:rsidRPr="00D80955">
              <w:rPr>
                <w:rFonts w:cs="Arial"/>
                <w:b/>
                <w:bCs/>
                <w:color w:val="000000"/>
                <w:szCs w:val="22"/>
                <w:lang w:val="en-CA" w:eastAsia="en-CA"/>
              </w:rPr>
              <w:t xml:space="preserve"> Price: </w:t>
            </w:r>
          </w:p>
        </w:tc>
        <w:tc>
          <w:tcPr>
            <w:tcW w:w="1416" w:type="dxa"/>
            <w:tcBorders>
              <w:top w:val="nil"/>
              <w:left w:val="nil"/>
              <w:bottom w:val="single" w:sz="4" w:space="0" w:color="auto"/>
              <w:right w:val="single" w:sz="4" w:space="0" w:color="auto"/>
            </w:tcBorders>
            <w:shd w:val="clear" w:color="auto" w:fill="auto"/>
            <w:noWrap/>
            <w:vAlign w:val="bottom"/>
            <w:hideMark/>
          </w:tcPr>
          <w:p w14:paraId="04F62E98" w14:textId="77777777" w:rsidR="000A3183" w:rsidRPr="00D80955" w:rsidRDefault="000A3183" w:rsidP="000A3183">
            <w:pPr>
              <w:overflowPunct/>
              <w:autoSpaceDE/>
              <w:autoSpaceDN/>
              <w:adjustRightInd/>
              <w:jc w:val="center"/>
              <w:textAlignment w:val="auto"/>
              <w:rPr>
                <w:rFonts w:cs="Arial"/>
                <w:color w:val="000000"/>
                <w:szCs w:val="22"/>
                <w:lang w:val="en-CA" w:eastAsia="en-CA"/>
              </w:rPr>
            </w:pPr>
            <w:r w:rsidRPr="00D80955">
              <w:rPr>
                <w:rFonts w:cs="Arial"/>
                <w:color w:val="000000"/>
                <w:szCs w:val="22"/>
                <w:lang w:val="en-CA" w:eastAsia="en-CA"/>
              </w:rPr>
              <w:t> </w:t>
            </w:r>
          </w:p>
        </w:tc>
        <w:tc>
          <w:tcPr>
            <w:tcW w:w="236" w:type="dxa"/>
            <w:vAlign w:val="center"/>
            <w:hideMark/>
          </w:tcPr>
          <w:p w14:paraId="73662D52" w14:textId="77777777" w:rsidR="000A3183" w:rsidRPr="000A3183" w:rsidRDefault="000A3183" w:rsidP="000A3183">
            <w:pPr>
              <w:overflowPunct/>
              <w:autoSpaceDE/>
              <w:autoSpaceDN/>
              <w:adjustRightInd/>
              <w:jc w:val="left"/>
              <w:textAlignment w:val="auto"/>
              <w:rPr>
                <w:rFonts w:ascii="Times New Roman" w:hAnsi="Times New Roman"/>
                <w:sz w:val="20"/>
                <w:lang w:val="en-CA" w:eastAsia="en-CA"/>
              </w:rPr>
            </w:pPr>
          </w:p>
        </w:tc>
      </w:tr>
    </w:tbl>
    <w:p w14:paraId="71506EF8" w14:textId="44B96A54" w:rsidR="000A3183" w:rsidRDefault="000A3183">
      <w:pPr>
        <w:overflowPunct/>
        <w:autoSpaceDE/>
        <w:autoSpaceDN/>
        <w:adjustRightInd/>
        <w:jc w:val="left"/>
        <w:textAlignment w:val="auto"/>
        <w:rPr>
          <w:rFonts w:cs="Arial"/>
          <w:szCs w:val="22"/>
        </w:rPr>
        <w:sectPr w:rsidR="000A3183" w:rsidSect="00571141">
          <w:footerReference w:type="first" r:id="rId18"/>
          <w:pgSz w:w="15840" w:h="12240" w:orient="landscape"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4F84830" w14:textId="5550114C" w:rsidR="00EF613C" w:rsidRDefault="009825D5">
      <w:pPr>
        <w:overflowPunct/>
        <w:autoSpaceDE/>
        <w:autoSpaceDN/>
        <w:adjustRightInd/>
        <w:textAlignment w:val="auto"/>
        <w:rPr>
          <w:rFonts w:cs="Arial"/>
          <w:b/>
          <w:szCs w:val="22"/>
          <w:u w:val="single"/>
        </w:rPr>
      </w:pPr>
      <w:r>
        <w:rPr>
          <w:rFonts w:cs="Arial"/>
          <w:b/>
          <w:szCs w:val="22"/>
          <w:u w:val="single"/>
        </w:rPr>
        <w:lastRenderedPageBreak/>
        <w:t>Time Schedule:</w:t>
      </w:r>
    </w:p>
    <w:p w14:paraId="27B1A35F" w14:textId="77777777" w:rsidR="00666B39" w:rsidRDefault="00666B39">
      <w:pPr>
        <w:overflowPunct/>
        <w:autoSpaceDE/>
        <w:autoSpaceDN/>
        <w:adjustRightInd/>
        <w:textAlignment w:val="auto"/>
        <w:rPr>
          <w:rFonts w:cs="Arial"/>
          <w:szCs w:val="22"/>
          <w:u w:val="single"/>
        </w:rPr>
      </w:pPr>
    </w:p>
    <w:p w14:paraId="27B1A360" w14:textId="354DCC1B" w:rsidR="00666B39" w:rsidRDefault="00AE6044" w:rsidP="0048516A">
      <w:pPr>
        <w:ind w:left="720" w:hanging="720"/>
      </w:pPr>
      <w:r>
        <w:t>9</w:t>
      </w:r>
      <w:r w:rsidR="009825D5">
        <w:t>.</w:t>
      </w:r>
      <w:r w:rsidR="009825D5">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0204D2A" w:rsidR="00666B39" w:rsidRDefault="009825D5" w:rsidP="003A3901">
      <w:pPr>
        <w:keepNext/>
        <w:overflowPunct/>
        <w:ind w:left="709" w:hanging="709"/>
        <w:textAlignment w:val="auto"/>
        <w:rPr>
          <w:rFonts w:cs="Arial"/>
          <w:szCs w:val="22"/>
        </w:rPr>
      </w:pPr>
      <w:r>
        <w:rPr>
          <w:rFonts w:cs="Arial"/>
          <w:bCs/>
          <w:szCs w:val="22"/>
        </w:rPr>
        <w:t>1</w:t>
      </w:r>
      <w:r w:rsidR="00AE6044">
        <w:rPr>
          <w:rFonts w:cs="Arial"/>
          <w:bCs/>
          <w:szCs w:val="22"/>
        </w:rPr>
        <w:t>0</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208156C2" w:rsidR="00666B39" w:rsidRDefault="009825D5">
      <w:pPr>
        <w:overflowPunct/>
        <w:ind w:left="709" w:hanging="709"/>
        <w:textAlignment w:val="auto"/>
        <w:rPr>
          <w:rFonts w:cs="Arial"/>
          <w:b/>
          <w:bCs/>
          <w:szCs w:val="22"/>
          <w:u w:val="single"/>
        </w:rPr>
      </w:pPr>
      <w:r>
        <w:rPr>
          <w:rFonts w:cs="Arial"/>
          <w:bCs/>
          <w:szCs w:val="22"/>
        </w:rPr>
        <w:t>1</w:t>
      </w:r>
      <w:r w:rsidR="00AE6044">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5BB17644" w:rsidR="00666B39" w:rsidRDefault="009825D5">
      <w:pPr>
        <w:ind w:left="720" w:hanging="720"/>
        <w:rPr>
          <w:rFonts w:cs="Arial"/>
          <w:szCs w:val="22"/>
        </w:rPr>
      </w:pPr>
      <w:r>
        <w:rPr>
          <w:rFonts w:cs="Arial"/>
          <w:bCs/>
          <w:szCs w:val="22"/>
        </w:rPr>
        <w:t>1</w:t>
      </w:r>
      <w:r w:rsidR="00AE6044">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69BAD650" w:rsidR="00666B39" w:rsidRDefault="009825D5">
      <w:pPr>
        <w:ind w:left="720" w:hanging="720"/>
        <w:rPr>
          <w:rFonts w:cs="Arial"/>
          <w:szCs w:val="22"/>
        </w:rPr>
      </w:pPr>
      <w:r>
        <w:rPr>
          <w:rFonts w:cs="Arial"/>
          <w:bCs/>
          <w:szCs w:val="22"/>
        </w:rPr>
        <w:lastRenderedPageBreak/>
        <w:t>1</w:t>
      </w:r>
      <w:r w:rsidR="00AE6044">
        <w:rPr>
          <w:rFonts w:cs="Arial"/>
          <w:bCs/>
          <w:szCs w:val="22"/>
        </w:rPr>
        <w:t>3</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4DB15C6E" w14:textId="714C7CB1" w:rsidR="001C619D" w:rsidRDefault="001C619D">
      <w:pPr>
        <w:overflowPunct/>
        <w:autoSpaceDE/>
        <w:autoSpaceDN/>
        <w:adjustRightInd/>
        <w:jc w:val="left"/>
        <w:textAlignment w:val="auto"/>
        <w:rPr>
          <w:bCs/>
        </w:rPr>
      </w:pPr>
    </w:p>
    <w:p w14:paraId="27B1A408" w14:textId="4501A18A" w:rsidR="00666B39" w:rsidRDefault="009825D5" w:rsidP="0048516A">
      <w:pPr>
        <w:ind w:left="720" w:hanging="720"/>
      </w:pPr>
      <w:r>
        <w:rPr>
          <w:bCs/>
        </w:rPr>
        <w:t>1</w:t>
      </w:r>
      <w:r w:rsidR="00AE6044">
        <w:rPr>
          <w:bCs/>
        </w:rPr>
        <w:t>4</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7777777"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Pr>
          <w:rFonts w:cs="Arial"/>
          <w:color w:val="FF0000"/>
          <w:szCs w:val="22"/>
        </w:rPr>
        <w:t>_</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62565233" w14:textId="77777777" w:rsidR="0029657C" w:rsidRDefault="0029657C" w:rsidP="003A3901">
      <w:pPr>
        <w:rPr>
          <w:rFonts w:cs="Arial"/>
          <w:color w:val="FF0000"/>
          <w:szCs w:val="22"/>
        </w:rPr>
      </w:pPr>
    </w:p>
    <w:p w14:paraId="2571729C" w14:textId="77777777" w:rsidR="0029657C" w:rsidRPr="003A3901" w:rsidRDefault="0029657C" w:rsidP="003A3901"/>
    <w:p w14:paraId="7EFF3CD5" w14:textId="77777777" w:rsidR="00666B39" w:rsidRPr="00FA1655" w:rsidRDefault="00666B39" w:rsidP="0029657C">
      <w:pPr>
        <w:rPr>
          <w:rFonts w:cs="Arial"/>
          <w:bCs/>
          <w:szCs w:val="22"/>
        </w:rPr>
      </w:pPr>
    </w:p>
    <w:sectPr w:rsidR="00666B39" w:rsidRPr="00FA1655" w:rsidSect="00571141">
      <w:footerReference w:type="first" r:id="rId19"/>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1525C" w14:textId="77777777" w:rsidR="00F76598" w:rsidRDefault="00F76598">
      <w:r>
        <w:separator/>
      </w:r>
    </w:p>
  </w:endnote>
  <w:endnote w:type="continuationSeparator" w:id="0">
    <w:p w14:paraId="13EFD67E" w14:textId="77777777" w:rsidR="00F76598" w:rsidRDefault="00F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3DA27A36" w:rsidR="00666B39" w:rsidRDefault="009825D5" w:rsidP="00D80955">
    <w:pPr>
      <w:tabs>
        <w:tab w:val="right" w:pos="13608"/>
      </w:tabs>
      <w:ind w:left="-720" w:right="-720"/>
      <w:rPr>
        <w:rFonts w:cs="Arial"/>
        <w:sz w:val="16"/>
        <w:szCs w:val="16"/>
      </w:rPr>
    </w:pPr>
    <w:bookmarkStart w:id="2" w:name="_Hlk168642234"/>
    <w:r>
      <w:rPr>
        <w:rFonts w:cs="Arial"/>
        <w:sz w:val="16"/>
        <w:szCs w:val="16"/>
      </w:rPr>
      <w:t>RFQ 1220-040-202</w:t>
    </w:r>
    <w:r w:rsidR="008A418C">
      <w:rPr>
        <w:rFonts w:cs="Arial"/>
        <w:sz w:val="16"/>
        <w:szCs w:val="16"/>
      </w:rPr>
      <w:t>4-</w:t>
    </w:r>
    <w:bookmarkStart w:id="3" w:name="_Hlk168642226"/>
    <w:r w:rsidR="008A418C">
      <w:rPr>
        <w:rFonts w:cs="Arial"/>
        <w:sz w:val="16"/>
        <w:szCs w:val="16"/>
      </w:rPr>
      <w:t>052</w:t>
    </w:r>
    <w:r>
      <w:rPr>
        <w:rFonts w:cs="Arial"/>
        <w:color w:val="FF0000"/>
        <w:sz w:val="16"/>
        <w:szCs w:val="16"/>
      </w:rPr>
      <w:t xml:space="preserve"> </w:t>
    </w:r>
    <w:r w:rsidRPr="00715E78">
      <w:rPr>
        <w:rFonts w:cs="Arial"/>
        <w:sz w:val="16"/>
        <w:szCs w:val="16"/>
      </w:rPr>
      <w:t xml:space="preserve">- </w:t>
    </w:r>
    <w:bookmarkEnd w:id="2"/>
    <w:bookmarkEnd w:id="3"/>
    <w:r w:rsidR="00F60618">
      <w:rPr>
        <w:rFonts w:cs="Arial"/>
        <w:sz w:val="16"/>
        <w:szCs w:val="16"/>
      </w:rPr>
      <w:t>Data Centre Cisco Switch Replacement, 2024</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9FE0D" w14:textId="5A3EDCFC" w:rsidR="0001500B" w:rsidRPr="0001500B" w:rsidRDefault="0001500B" w:rsidP="0001500B">
    <w:pPr>
      <w:tabs>
        <w:tab w:val="right" w:pos="13608"/>
      </w:tabs>
      <w:ind w:left="-720" w:right="-720"/>
      <w:rPr>
        <w:rFonts w:cs="Arial"/>
        <w:noProof/>
        <w:sz w:val="16"/>
        <w:szCs w:val="16"/>
      </w:rPr>
    </w:pPr>
    <w:r>
      <w:rPr>
        <w:rFonts w:cs="Arial"/>
        <w:sz w:val="16"/>
        <w:szCs w:val="16"/>
      </w:rPr>
      <w:t>RFQ 1220-040-2024-052</w:t>
    </w:r>
    <w:r>
      <w:rPr>
        <w:rFonts w:cs="Arial"/>
        <w:color w:val="FF0000"/>
        <w:sz w:val="16"/>
        <w:szCs w:val="16"/>
      </w:rPr>
      <w:t xml:space="preserve"> </w:t>
    </w:r>
    <w:r w:rsidRPr="00715E78">
      <w:rPr>
        <w:rFonts w:cs="Arial"/>
        <w:sz w:val="16"/>
        <w:szCs w:val="16"/>
      </w:rPr>
      <w:t xml:space="preserve">- </w:t>
    </w:r>
    <w:r>
      <w:rPr>
        <w:rFonts w:cs="Arial"/>
        <w:sz w:val="16"/>
        <w:szCs w:val="16"/>
      </w:rPr>
      <w:t>Data Centre Cisco Switch Replacement, 2024</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7</w:t>
    </w:r>
    <w:r>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DB944" w14:textId="2570C3D5" w:rsidR="00EF613C" w:rsidRPr="00D80955" w:rsidRDefault="00EF613C" w:rsidP="00D80955">
    <w:pPr>
      <w:tabs>
        <w:tab w:val="right" w:pos="13608"/>
      </w:tabs>
      <w:ind w:left="-720" w:right="-720"/>
      <w:rPr>
        <w:rFonts w:cs="Arial"/>
        <w:sz w:val="16"/>
        <w:szCs w:val="16"/>
      </w:rPr>
    </w:pPr>
    <w:r>
      <w:rPr>
        <w:rFonts w:cs="Arial"/>
        <w:sz w:val="16"/>
        <w:szCs w:val="16"/>
      </w:rPr>
      <w:t>RFQ #1220-040-2024-052</w:t>
    </w:r>
    <w:r>
      <w:rPr>
        <w:rFonts w:cs="Arial"/>
        <w:color w:val="FF0000"/>
        <w:sz w:val="16"/>
        <w:szCs w:val="16"/>
      </w:rPr>
      <w:t xml:space="preserve"> </w:t>
    </w:r>
    <w:r w:rsidRPr="00715E78">
      <w:rPr>
        <w:rFonts w:cs="Arial"/>
        <w:sz w:val="16"/>
        <w:szCs w:val="16"/>
      </w:rPr>
      <w:t xml:space="preserve">- </w:t>
    </w:r>
    <w:r w:rsidR="00F60618">
      <w:rPr>
        <w:rFonts w:cs="Arial"/>
        <w:sz w:val="16"/>
        <w:szCs w:val="16"/>
      </w:rPr>
      <w:t>Data Centre Cisco Switch Replacement, 2024</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28</w:t>
    </w:r>
    <w:r>
      <w:rPr>
        <w:rFonts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FA5DE" w14:textId="408D13BC" w:rsidR="00EF613C" w:rsidRPr="00D80955" w:rsidRDefault="00EF613C" w:rsidP="00D80955">
    <w:pPr>
      <w:tabs>
        <w:tab w:val="right" w:pos="13608"/>
      </w:tabs>
      <w:ind w:left="-720" w:right="-720"/>
      <w:rPr>
        <w:rFonts w:cs="Arial"/>
        <w:sz w:val="16"/>
        <w:szCs w:val="16"/>
      </w:rPr>
    </w:pPr>
    <w:r>
      <w:rPr>
        <w:rFonts w:cs="Arial"/>
        <w:sz w:val="16"/>
        <w:szCs w:val="16"/>
      </w:rPr>
      <w:t>RFQ #1220-040-2024-052</w:t>
    </w:r>
    <w:r>
      <w:rPr>
        <w:rFonts w:cs="Arial"/>
        <w:color w:val="FF0000"/>
        <w:sz w:val="16"/>
        <w:szCs w:val="16"/>
      </w:rPr>
      <w:t xml:space="preserve"> </w:t>
    </w:r>
    <w:r w:rsidRPr="00715E78">
      <w:rPr>
        <w:rFonts w:cs="Arial"/>
        <w:sz w:val="16"/>
        <w:szCs w:val="16"/>
      </w:rPr>
      <w:t xml:space="preserve">- </w:t>
    </w:r>
    <w:r w:rsidR="00F60618">
      <w:rPr>
        <w:rFonts w:cs="Arial"/>
        <w:sz w:val="16"/>
        <w:szCs w:val="16"/>
      </w:rPr>
      <w:t>Data Centre Cisco Switch Replacement, 2024</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28</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2D926" w14:textId="77777777" w:rsidR="00F76598" w:rsidRDefault="00F76598">
      <w:r>
        <w:separator/>
      </w:r>
    </w:p>
  </w:footnote>
  <w:footnote w:type="continuationSeparator" w:id="0">
    <w:p w14:paraId="4C9CB732" w14:textId="77777777" w:rsidR="00F76598" w:rsidRDefault="00F7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multilevel"/>
    <w:tmpl w:val="328ED944"/>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17CE8"/>
    <w:multiLevelType w:val="hybridMultilevel"/>
    <w:tmpl w:val="F48AF23E"/>
    <w:lvl w:ilvl="0" w:tplc="DED632EC">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1" w15:restartNumberingAfterBreak="0">
    <w:nsid w:val="6D1E6D0F"/>
    <w:multiLevelType w:val="hybridMultilevel"/>
    <w:tmpl w:val="4334878A"/>
    <w:lvl w:ilvl="0" w:tplc="204AF8D0">
      <w:start w:val="1"/>
      <w:numFmt w:val="lowerLetter"/>
      <w:lvlText w:val="(%1)"/>
      <w:lvlJc w:val="left"/>
      <w:pPr>
        <w:ind w:left="1440" w:hanging="720"/>
      </w:pPr>
      <w:rPr>
        <w:rFonts w:hint="default"/>
      </w:rPr>
    </w:lvl>
    <w:lvl w:ilvl="1" w:tplc="182A88BA">
      <w:start w:val="1"/>
      <w:numFmt w:val="decimal"/>
      <w:lvlText w:val="%2."/>
      <w:lvlJc w:val="left"/>
      <w:pPr>
        <w:ind w:left="2160" w:hanging="720"/>
      </w:pPr>
      <w:rPr>
        <w:rFonts w:ascii="Arial" w:hAnsi="Arial"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31C28"/>
    <w:multiLevelType w:val="hybridMultilevel"/>
    <w:tmpl w:val="09429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6"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9"/>
  </w:num>
  <w:num w:numId="2" w16cid:durableId="954947048">
    <w:abstractNumId w:val="3"/>
  </w:num>
  <w:num w:numId="3" w16cid:durableId="1799688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4"/>
  </w:num>
  <w:num w:numId="5" w16cid:durableId="1756589981">
    <w:abstractNumId w:val="13"/>
  </w:num>
  <w:num w:numId="6" w16cid:durableId="901790332">
    <w:abstractNumId w:val="1"/>
  </w:num>
  <w:num w:numId="7" w16cid:durableId="579563216">
    <w:abstractNumId w:val="5"/>
  </w:num>
  <w:num w:numId="8" w16cid:durableId="1792477254">
    <w:abstractNumId w:val="10"/>
  </w:num>
  <w:num w:numId="9" w16cid:durableId="376272967">
    <w:abstractNumId w:val="6"/>
  </w:num>
  <w:num w:numId="10" w16cid:durableId="2124880948">
    <w:abstractNumId w:val="15"/>
  </w:num>
  <w:num w:numId="11" w16cid:durableId="563371990">
    <w:abstractNumId w:val="0"/>
  </w:num>
  <w:num w:numId="12" w16cid:durableId="157772754">
    <w:abstractNumId w:val="7"/>
  </w:num>
  <w:num w:numId="13" w16cid:durableId="686640752">
    <w:abstractNumId w:val="8"/>
  </w:num>
  <w:num w:numId="14" w16cid:durableId="297417584">
    <w:abstractNumId w:val="16"/>
  </w:num>
  <w:num w:numId="15" w16cid:durableId="961036121">
    <w:abstractNumId w:val="11"/>
  </w:num>
  <w:num w:numId="16" w16cid:durableId="1424376251">
    <w:abstractNumId w:val="4"/>
  </w:num>
  <w:num w:numId="17" w16cid:durableId="21195970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2433"/>
    <w:rsid w:val="0001500B"/>
    <w:rsid w:val="00040C8B"/>
    <w:rsid w:val="00084C84"/>
    <w:rsid w:val="000A3183"/>
    <w:rsid w:val="000B58B8"/>
    <w:rsid w:val="000E1E4C"/>
    <w:rsid w:val="00123C11"/>
    <w:rsid w:val="00160F45"/>
    <w:rsid w:val="001C619D"/>
    <w:rsid w:val="001E53D6"/>
    <w:rsid w:val="001F56F5"/>
    <w:rsid w:val="00221A79"/>
    <w:rsid w:val="00230498"/>
    <w:rsid w:val="00244DBF"/>
    <w:rsid w:val="00256751"/>
    <w:rsid w:val="00282CD3"/>
    <w:rsid w:val="0029657C"/>
    <w:rsid w:val="002A4351"/>
    <w:rsid w:val="002D1E9F"/>
    <w:rsid w:val="002D3D7B"/>
    <w:rsid w:val="002E4623"/>
    <w:rsid w:val="002F6D2B"/>
    <w:rsid w:val="003A3901"/>
    <w:rsid w:val="00430970"/>
    <w:rsid w:val="0048516A"/>
    <w:rsid w:val="004A6B59"/>
    <w:rsid w:val="004C18CB"/>
    <w:rsid w:val="00502DC1"/>
    <w:rsid w:val="00533CE5"/>
    <w:rsid w:val="00544B8B"/>
    <w:rsid w:val="00555BF9"/>
    <w:rsid w:val="00571141"/>
    <w:rsid w:val="005B0324"/>
    <w:rsid w:val="005C2105"/>
    <w:rsid w:val="005D03AE"/>
    <w:rsid w:val="00646BD4"/>
    <w:rsid w:val="00666B39"/>
    <w:rsid w:val="006758F4"/>
    <w:rsid w:val="00696DD4"/>
    <w:rsid w:val="006D157B"/>
    <w:rsid w:val="006D2990"/>
    <w:rsid w:val="006F0AF7"/>
    <w:rsid w:val="00707404"/>
    <w:rsid w:val="00715E78"/>
    <w:rsid w:val="00771926"/>
    <w:rsid w:val="007D1797"/>
    <w:rsid w:val="007D4342"/>
    <w:rsid w:val="00802F47"/>
    <w:rsid w:val="00832642"/>
    <w:rsid w:val="00843964"/>
    <w:rsid w:val="00875D7A"/>
    <w:rsid w:val="00884B36"/>
    <w:rsid w:val="008A217A"/>
    <w:rsid w:val="008A418C"/>
    <w:rsid w:val="008A7E3E"/>
    <w:rsid w:val="008C3A9C"/>
    <w:rsid w:val="008C5E6D"/>
    <w:rsid w:val="008E434B"/>
    <w:rsid w:val="0090562F"/>
    <w:rsid w:val="009357E1"/>
    <w:rsid w:val="009363C0"/>
    <w:rsid w:val="00943CF0"/>
    <w:rsid w:val="009825D5"/>
    <w:rsid w:val="009B609E"/>
    <w:rsid w:val="00A45D98"/>
    <w:rsid w:val="00A46D6D"/>
    <w:rsid w:val="00A512B7"/>
    <w:rsid w:val="00A71DBA"/>
    <w:rsid w:val="00AD1D70"/>
    <w:rsid w:val="00AE6044"/>
    <w:rsid w:val="00AF28CD"/>
    <w:rsid w:val="00B01DC2"/>
    <w:rsid w:val="00B731AC"/>
    <w:rsid w:val="00B953D9"/>
    <w:rsid w:val="00B96E9D"/>
    <w:rsid w:val="00BA4343"/>
    <w:rsid w:val="00BD140A"/>
    <w:rsid w:val="00BD7B8B"/>
    <w:rsid w:val="00C10E95"/>
    <w:rsid w:val="00C71F3C"/>
    <w:rsid w:val="00C9384E"/>
    <w:rsid w:val="00CC3748"/>
    <w:rsid w:val="00CD0E34"/>
    <w:rsid w:val="00D11FDD"/>
    <w:rsid w:val="00D80955"/>
    <w:rsid w:val="00DA012A"/>
    <w:rsid w:val="00DF7B86"/>
    <w:rsid w:val="00E06FC7"/>
    <w:rsid w:val="00E156B7"/>
    <w:rsid w:val="00E26DAC"/>
    <w:rsid w:val="00E65734"/>
    <w:rsid w:val="00EC7BF0"/>
    <w:rsid w:val="00EE2A3B"/>
    <w:rsid w:val="00EF613C"/>
    <w:rsid w:val="00F06B06"/>
    <w:rsid w:val="00F56E63"/>
    <w:rsid w:val="00F60618"/>
    <w:rsid w:val="00F75F3D"/>
    <w:rsid w:val="00F76598"/>
    <w:rsid w:val="00FA1655"/>
    <w:rsid w:val="00FF3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715E78"/>
    <w:pPr>
      <w:tabs>
        <w:tab w:val="center" w:pos="4680"/>
        <w:tab w:val="right" w:pos="9360"/>
      </w:tabs>
    </w:pPr>
  </w:style>
  <w:style w:type="character" w:customStyle="1" w:styleId="HeaderChar">
    <w:name w:val="Header Char"/>
    <w:basedOn w:val="DefaultParagraphFont"/>
    <w:link w:val="Header"/>
    <w:uiPriority w:val="99"/>
    <w:rsid w:val="00715E78"/>
    <w:rPr>
      <w:rFonts w:ascii="Arial" w:hAnsi="Arial"/>
      <w:sz w:val="22"/>
      <w:lang w:val="en-US" w:eastAsia="en-US"/>
    </w:rPr>
  </w:style>
  <w:style w:type="paragraph" w:styleId="Footer">
    <w:name w:val="footer"/>
    <w:basedOn w:val="Normal"/>
    <w:link w:val="FooterChar"/>
    <w:uiPriority w:val="99"/>
    <w:unhideWhenUsed/>
    <w:rsid w:val="00715E78"/>
    <w:pPr>
      <w:tabs>
        <w:tab w:val="center" w:pos="4680"/>
        <w:tab w:val="right" w:pos="9360"/>
      </w:tabs>
    </w:pPr>
  </w:style>
  <w:style w:type="character" w:customStyle="1" w:styleId="FooterChar">
    <w:name w:val="Footer Char"/>
    <w:basedOn w:val="DefaultParagraphFont"/>
    <w:link w:val="Footer"/>
    <w:uiPriority w:val="99"/>
    <w:rsid w:val="00715E78"/>
    <w:rPr>
      <w:rFonts w:ascii="Arial" w:hAnsi="Arial"/>
      <w:sz w:val="22"/>
      <w:lang w:val="en-US" w:eastAsia="en-US"/>
    </w:rPr>
  </w:style>
  <w:style w:type="paragraph" w:styleId="EndnoteText">
    <w:name w:val="endnote text"/>
    <w:basedOn w:val="Normal"/>
    <w:link w:val="EndnoteTextChar"/>
    <w:uiPriority w:val="99"/>
    <w:semiHidden/>
    <w:unhideWhenUsed/>
    <w:rsid w:val="00715E78"/>
    <w:rPr>
      <w:sz w:val="20"/>
    </w:rPr>
  </w:style>
  <w:style w:type="character" w:customStyle="1" w:styleId="EndnoteTextChar">
    <w:name w:val="Endnote Text Char"/>
    <w:basedOn w:val="DefaultParagraphFont"/>
    <w:link w:val="EndnoteText"/>
    <w:uiPriority w:val="99"/>
    <w:semiHidden/>
    <w:rsid w:val="00715E78"/>
    <w:rPr>
      <w:rFonts w:ascii="Arial" w:hAnsi="Arial"/>
      <w:lang w:val="en-US" w:eastAsia="en-US"/>
    </w:rPr>
  </w:style>
  <w:style w:type="character" w:styleId="EndnoteReference">
    <w:name w:val="endnote reference"/>
    <w:basedOn w:val="DefaultParagraphFont"/>
    <w:uiPriority w:val="99"/>
    <w:semiHidden/>
    <w:unhideWhenUsed/>
    <w:rsid w:val="00715E78"/>
    <w:rPr>
      <w:vertAlign w:val="superscript"/>
    </w:rPr>
  </w:style>
  <w:style w:type="paragraph" w:styleId="FootnoteText">
    <w:name w:val="footnote text"/>
    <w:basedOn w:val="Normal"/>
    <w:link w:val="FootnoteTextChar"/>
    <w:uiPriority w:val="99"/>
    <w:semiHidden/>
    <w:unhideWhenUsed/>
    <w:rsid w:val="00715E78"/>
    <w:rPr>
      <w:sz w:val="20"/>
    </w:rPr>
  </w:style>
  <w:style w:type="character" w:customStyle="1" w:styleId="FootnoteTextChar">
    <w:name w:val="Footnote Text Char"/>
    <w:basedOn w:val="DefaultParagraphFont"/>
    <w:link w:val="FootnoteText"/>
    <w:uiPriority w:val="99"/>
    <w:semiHidden/>
    <w:rsid w:val="00715E78"/>
    <w:rPr>
      <w:rFonts w:ascii="Arial" w:hAnsi="Arial"/>
      <w:lang w:val="en-US" w:eastAsia="en-US"/>
    </w:rPr>
  </w:style>
  <w:style w:type="character" w:styleId="FootnoteReference">
    <w:name w:val="footnote reference"/>
    <w:basedOn w:val="DefaultParagraphFont"/>
    <w:uiPriority w:val="99"/>
    <w:semiHidden/>
    <w:unhideWhenUsed/>
    <w:rsid w:val="00715E78"/>
    <w:rPr>
      <w:vertAlign w:val="superscript"/>
    </w:rPr>
  </w:style>
  <w:style w:type="character" w:styleId="LineNumber">
    <w:name w:val="line number"/>
    <w:basedOn w:val="DefaultParagraphFont"/>
    <w:uiPriority w:val="99"/>
    <w:semiHidden/>
    <w:unhideWhenUsed/>
    <w:rsid w:val="00875D7A"/>
  </w:style>
  <w:style w:type="paragraph" w:styleId="TOCHeading">
    <w:name w:val="TOC Heading"/>
    <w:basedOn w:val="Heading1"/>
    <w:next w:val="Normal"/>
    <w:uiPriority w:val="39"/>
    <w:unhideWhenUsed/>
    <w:qFormat/>
    <w:rsid w:val="00F56E63"/>
    <w:pPr>
      <w:keepLines/>
      <w:spacing w:before="24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customStyle="1" w:styleId="Body2">
    <w:name w:val="Body2"/>
    <w:basedOn w:val="Normal"/>
    <w:link w:val="Body2Char"/>
    <w:rsid w:val="005B0324"/>
    <w:pPr>
      <w:spacing w:before="220" w:line="280" w:lineRule="atLeast"/>
      <w:jc w:val="left"/>
    </w:pPr>
    <w:rPr>
      <w:lang w:val="en-CA"/>
    </w:rPr>
  </w:style>
  <w:style w:type="character" w:customStyle="1" w:styleId="Body2Char">
    <w:name w:val="Body2 Char"/>
    <w:link w:val="Body2"/>
    <w:locked/>
    <w:rsid w:val="005B032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47906448">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83588020">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20409925">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5.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1175</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8673</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Lee, Calvin</dc:creator>
  <cp:keywords/>
  <cp:lastModifiedBy>Go, Charlene</cp:lastModifiedBy>
  <cp:revision>5</cp:revision>
  <cp:lastPrinted>2009-05-22T23:16:00Z</cp:lastPrinted>
  <dcterms:created xsi:type="dcterms:W3CDTF">2024-06-20T22:29:00Z</dcterms:created>
  <dcterms:modified xsi:type="dcterms:W3CDTF">2024-06-20T23:07:00Z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