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C379C" w14:textId="77777777" w:rsidR="001D6A2F" w:rsidRDefault="00612734">
      <w:bookmarkStart w:id="0" w:name="_Toc125555043"/>
      <w:r>
        <w:rPr>
          <w:noProof/>
        </w:rPr>
        <w:drawing>
          <wp:anchor distT="0" distB="0" distL="114300" distR="114300" simplePos="0" relativeHeight="251658240" behindDoc="0" locked="0" layoutInCell="1" allowOverlap="1" wp14:anchorId="0B0C382E" wp14:editId="5FFBD107">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C379D" w14:textId="77777777" w:rsidR="001D6A2F" w:rsidRDefault="00612734">
      <w:pPr>
        <w:pStyle w:val="h1-RequestforQuotations"/>
        <w:jc w:val="center"/>
        <w:rPr>
          <w:szCs w:val="22"/>
        </w:rPr>
      </w:pPr>
      <w:bookmarkStart w:id="1" w:name="_Toc169526593"/>
      <w:r>
        <w:rPr>
          <w:szCs w:val="22"/>
        </w:rPr>
        <w:t>SCHEDULE B - QUOTATION</w:t>
      </w:r>
      <w:bookmarkEnd w:id="0"/>
      <w:bookmarkEnd w:id="1"/>
    </w:p>
    <w:p w14:paraId="0B0C379E" w14:textId="77777777" w:rsidR="001D6A2F" w:rsidRDefault="001D6A2F">
      <w:pPr>
        <w:tabs>
          <w:tab w:val="left" w:pos="1122"/>
          <w:tab w:val="right" w:leader="underscore" w:pos="9350"/>
        </w:tabs>
        <w:jc w:val="both"/>
        <w:rPr>
          <w:rFonts w:cs="Arial"/>
          <w:szCs w:val="22"/>
        </w:rPr>
      </w:pPr>
    </w:p>
    <w:p w14:paraId="0B0C379F" w14:textId="77777777" w:rsidR="001D6A2F" w:rsidRDefault="001D6A2F">
      <w:pPr>
        <w:tabs>
          <w:tab w:val="left" w:pos="1122"/>
          <w:tab w:val="right" w:leader="underscore" w:pos="9350"/>
        </w:tabs>
        <w:jc w:val="both"/>
        <w:rPr>
          <w:rFonts w:cs="Arial"/>
          <w:szCs w:val="22"/>
        </w:rPr>
      </w:pPr>
    </w:p>
    <w:p w14:paraId="0B0C37A0" w14:textId="77777777" w:rsidR="001D6A2F" w:rsidRDefault="001D6A2F">
      <w:pPr>
        <w:tabs>
          <w:tab w:val="left" w:pos="1122"/>
          <w:tab w:val="right" w:leader="underscore" w:pos="9350"/>
        </w:tabs>
        <w:jc w:val="both"/>
        <w:rPr>
          <w:rFonts w:cs="Arial"/>
          <w:szCs w:val="22"/>
        </w:rPr>
      </w:pPr>
    </w:p>
    <w:p w14:paraId="0B0C37A1" w14:textId="249E3F38" w:rsidR="001D6A2F" w:rsidRDefault="00612734">
      <w:pPr>
        <w:tabs>
          <w:tab w:val="left" w:pos="1122"/>
          <w:tab w:val="right" w:leader="underscore" w:pos="9350"/>
        </w:tabs>
        <w:jc w:val="both"/>
        <w:rPr>
          <w:rFonts w:cs="Arial"/>
          <w:b/>
          <w:bCs/>
          <w:szCs w:val="22"/>
        </w:rPr>
      </w:pPr>
      <w:r>
        <w:rPr>
          <w:rFonts w:cs="Arial"/>
          <w:b/>
          <w:bCs/>
          <w:szCs w:val="22"/>
        </w:rPr>
        <w:t xml:space="preserve">RFQ Title:  </w:t>
      </w:r>
      <w:r w:rsidR="006A16CA">
        <w:rPr>
          <w:rFonts w:cs="Arial"/>
          <w:szCs w:val="22"/>
        </w:rPr>
        <w:t xml:space="preserve">Supply and Delivery of </w:t>
      </w:r>
      <w:r w:rsidR="006A16CA" w:rsidRPr="000421F4">
        <w:rPr>
          <w:rFonts w:cs="Arial"/>
          <w:spacing w:val="-3"/>
          <w:szCs w:val="22"/>
        </w:rPr>
        <w:t>Grave Vaults</w:t>
      </w:r>
      <w:r w:rsidR="006A16CA" w:rsidDel="006A16CA">
        <w:rPr>
          <w:rFonts w:cs="Arial"/>
          <w:b/>
          <w:bCs/>
          <w:color w:val="FF0000"/>
          <w:szCs w:val="22"/>
        </w:rPr>
        <w:t xml:space="preserve"> </w:t>
      </w:r>
    </w:p>
    <w:p w14:paraId="0B0C37A2" w14:textId="77777777" w:rsidR="001D6A2F" w:rsidRDefault="001D6A2F">
      <w:pPr>
        <w:tabs>
          <w:tab w:val="left" w:pos="1122"/>
          <w:tab w:val="right" w:leader="underscore" w:pos="9350"/>
        </w:tabs>
        <w:jc w:val="both"/>
        <w:rPr>
          <w:rFonts w:cs="Arial"/>
          <w:b/>
          <w:bCs/>
          <w:szCs w:val="22"/>
          <w:u w:val="single"/>
        </w:rPr>
      </w:pPr>
    </w:p>
    <w:p w14:paraId="0B0C37A3" w14:textId="2E7CDCDA" w:rsidR="001D6A2F" w:rsidRDefault="00612734">
      <w:pPr>
        <w:tabs>
          <w:tab w:val="left" w:pos="1122"/>
          <w:tab w:val="right" w:leader="underscore" w:pos="2805"/>
        </w:tabs>
        <w:jc w:val="both"/>
        <w:rPr>
          <w:rFonts w:cs="Arial"/>
          <w:b/>
          <w:bCs/>
          <w:szCs w:val="22"/>
        </w:rPr>
      </w:pPr>
      <w:r>
        <w:rPr>
          <w:rFonts w:cs="Arial"/>
          <w:b/>
          <w:bCs/>
          <w:szCs w:val="22"/>
        </w:rPr>
        <w:t>RFQ No.:  1220-040-</w:t>
      </w:r>
      <w:r w:rsidR="006A16CA">
        <w:rPr>
          <w:rFonts w:cs="Arial"/>
          <w:b/>
          <w:bCs/>
          <w:szCs w:val="22"/>
        </w:rPr>
        <w:t>2024-048</w:t>
      </w:r>
    </w:p>
    <w:p w14:paraId="0B0C37A4" w14:textId="77777777" w:rsidR="001D6A2F" w:rsidRDefault="001D6A2F">
      <w:pPr>
        <w:tabs>
          <w:tab w:val="right" w:leader="underscore" w:pos="9350"/>
        </w:tabs>
        <w:jc w:val="both"/>
        <w:rPr>
          <w:rFonts w:cs="Arial"/>
          <w:szCs w:val="22"/>
        </w:rPr>
      </w:pPr>
    </w:p>
    <w:p w14:paraId="0B0C37A5" w14:textId="77777777" w:rsidR="001D6A2F" w:rsidRDefault="00612734">
      <w:pPr>
        <w:tabs>
          <w:tab w:val="left" w:pos="5049"/>
          <w:tab w:val="right" w:leader="underscore" w:pos="11160"/>
        </w:tabs>
        <w:ind w:right="10"/>
        <w:jc w:val="both"/>
        <w:rPr>
          <w:rFonts w:cs="Arial"/>
          <w:b/>
          <w:bCs/>
          <w:szCs w:val="22"/>
        </w:rPr>
      </w:pPr>
      <w:r>
        <w:rPr>
          <w:rFonts w:cs="Arial"/>
          <w:b/>
          <w:bCs/>
          <w:szCs w:val="22"/>
        </w:rPr>
        <w:t>CONTRACTOR</w:t>
      </w:r>
    </w:p>
    <w:p w14:paraId="0B0C37A6" w14:textId="77777777" w:rsidR="001D6A2F" w:rsidRDefault="001D6A2F">
      <w:pPr>
        <w:tabs>
          <w:tab w:val="left" w:pos="5049"/>
          <w:tab w:val="right" w:leader="underscore" w:pos="11160"/>
        </w:tabs>
        <w:ind w:right="10"/>
        <w:jc w:val="both"/>
        <w:rPr>
          <w:rFonts w:cs="Arial"/>
          <w:b/>
          <w:bCs/>
          <w:szCs w:val="22"/>
        </w:rPr>
      </w:pPr>
    </w:p>
    <w:p w14:paraId="0B0C37A7" w14:textId="77777777" w:rsidR="001D6A2F" w:rsidRDefault="00612734">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0B0C37A8" w14:textId="77777777" w:rsidR="001D6A2F" w:rsidRDefault="001D6A2F">
      <w:pPr>
        <w:tabs>
          <w:tab w:val="left" w:pos="720"/>
          <w:tab w:val="left" w:pos="1440"/>
          <w:tab w:val="left" w:pos="2760"/>
          <w:tab w:val="left" w:pos="9240"/>
        </w:tabs>
        <w:rPr>
          <w:rFonts w:cs="Arial"/>
          <w:b/>
          <w:bCs/>
          <w:sz w:val="20"/>
          <w:szCs w:val="20"/>
        </w:rPr>
      </w:pPr>
    </w:p>
    <w:p w14:paraId="0B0C37A9" w14:textId="77777777" w:rsidR="001D6A2F" w:rsidRDefault="00612734">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0B0C37AA" w14:textId="77777777" w:rsidR="001D6A2F" w:rsidRDefault="001D6A2F">
      <w:pPr>
        <w:tabs>
          <w:tab w:val="left" w:pos="720"/>
          <w:tab w:val="left" w:pos="1440"/>
          <w:tab w:val="left" w:pos="2760"/>
          <w:tab w:val="left" w:pos="9240"/>
        </w:tabs>
        <w:rPr>
          <w:rFonts w:cs="Arial"/>
          <w:b/>
          <w:szCs w:val="22"/>
        </w:rPr>
      </w:pPr>
    </w:p>
    <w:p w14:paraId="0B0C37AB" w14:textId="77777777" w:rsidR="001D6A2F" w:rsidRDefault="00612734">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0B0C37AC" w14:textId="77777777" w:rsidR="001D6A2F" w:rsidRDefault="001D6A2F">
      <w:pPr>
        <w:tabs>
          <w:tab w:val="left" w:pos="720"/>
          <w:tab w:val="left" w:pos="1440"/>
          <w:tab w:val="left" w:pos="2760"/>
          <w:tab w:val="left" w:pos="9240"/>
        </w:tabs>
        <w:rPr>
          <w:rFonts w:cs="Arial"/>
          <w:b/>
          <w:szCs w:val="22"/>
        </w:rPr>
      </w:pPr>
    </w:p>
    <w:p w14:paraId="0B0C37AD"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0B0C37AE" w14:textId="77777777" w:rsidR="001D6A2F" w:rsidRDefault="001D6A2F">
      <w:pPr>
        <w:tabs>
          <w:tab w:val="left" w:pos="720"/>
          <w:tab w:val="left" w:pos="1440"/>
          <w:tab w:val="left" w:pos="2760"/>
          <w:tab w:val="left" w:pos="9240"/>
        </w:tabs>
        <w:rPr>
          <w:rFonts w:cs="Arial"/>
          <w:b/>
          <w:szCs w:val="22"/>
        </w:rPr>
      </w:pPr>
    </w:p>
    <w:p w14:paraId="0B0C37AF"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0B0C37B0" w14:textId="77777777" w:rsidR="001D6A2F" w:rsidRDefault="001D6A2F">
      <w:pPr>
        <w:tabs>
          <w:tab w:val="left" w:pos="720"/>
          <w:tab w:val="left" w:pos="1440"/>
          <w:tab w:val="left" w:pos="2760"/>
          <w:tab w:val="left" w:pos="9240"/>
        </w:tabs>
        <w:rPr>
          <w:rFonts w:cs="Arial"/>
          <w:b/>
          <w:szCs w:val="22"/>
        </w:rPr>
      </w:pPr>
    </w:p>
    <w:p w14:paraId="0B0C37B1"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0B0C37B2" w14:textId="77777777" w:rsidR="001D6A2F" w:rsidRDefault="001D6A2F">
      <w:pPr>
        <w:tabs>
          <w:tab w:val="right" w:pos="4488"/>
          <w:tab w:val="left" w:pos="5049"/>
          <w:tab w:val="right" w:leader="underscore" w:pos="11520"/>
        </w:tabs>
        <w:ind w:right="-131"/>
        <w:jc w:val="both"/>
        <w:rPr>
          <w:rFonts w:cs="Arial"/>
          <w:szCs w:val="22"/>
        </w:rPr>
      </w:pPr>
    </w:p>
    <w:p w14:paraId="0B0C37B3" w14:textId="77777777" w:rsidR="001D6A2F" w:rsidRDefault="00612734">
      <w:pPr>
        <w:tabs>
          <w:tab w:val="left" w:pos="720"/>
          <w:tab w:val="left" w:pos="1440"/>
          <w:tab w:val="left" w:pos="2160"/>
        </w:tabs>
        <w:jc w:val="both"/>
        <w:rPr>
          <w:rFonts w:cs="Arial"/>
          <w:szCs w:val="22"/>
        </w:rPr>
      </w:pPr>
      <w:r>
        <w:rPr>
          <w:rFonts w:cs="Arial"/>
          <w:szCs w:val="22"/>
        </w:rPr>
        <w:t>TO:</w:t>
      </w:r>
    </w:p>
    <w:p w14:paraId="0B0C37B4" w14:textId="77777777" w:rsidR="001D6A2F" w:rsidRDefault="001D6A2F">
      <w:pPr>
        <w:tabs>
          <w:tab w:val="left" w:pos="720"/>
          <w:tab w:val="left" w:pos="1440"/>
          <w:tab w:val="left" w:pos="2160"/>
        </w:tabs>
        <w:jc w:val="both"/>
        <w:rPr>
          <w:rFonts w:cs="Arial"/>
          <w:szCs w:val="22"/>
        </w:rPr>
      </w:pPr>
    </w:p>
    <w:p w14:paraId="0B0C37B5" w14:textId="77777777" w:rsidR="001D6A2F" w:rsidRDefault="00612734">
      <w:pPr>
        <w:tabs>
          <w:tab w:val="left" w:pos="720"/>
          <w:tab w:val="left" w:pos="1440"/>
          <w:tab w:val="left" w:pos="2160"/>
        </w:tabs>
        <w:jc w:val="both"/>
        <w:rPr>
          <w:rFonts w:cs="Arial"/>
          <w:b/>
          <w:bCs/>
          <w:szCs w:val="22"/>
        </w:rPr>
      </w:pPr>
      <w:r>
        <w:rPr>
          <w:rFonts w:cs="Arial"/>
          <w:b/>
          <w:bCs/>
          <w:szCs w:val="22"/>
        </w:rPr>
        <w:t>CITY OF SURREY</w:t>
      </w:r>
    </w:p>
    <w:p w14:paraId="0B0C37B6" w14:textId="77777777" w:rsidR="001D6A2F" w:rsidRDefault="001D6A2F">
      <w:pPr>
        <w:tabs>
          <w:tab w:val="left" w:pos="720"/>
          <w:tab w:val="left" w:pos="1440"/>
          <w:tab w:val="left" w:pos="2160"/>
        </w:tabs>
        <w:jc w:val="both"/>
        <w:rPr>
          <w:rFonts w:cs="Arial"/>
          <w:szCs w:val="22"/>
        </w:rPr>
      </w:pPr>
    </w:p>
    <w:p w14:paraId="0B0C37B7" w14:textId="77777777" w:rsidR="001D6A2F" w:rsidRDefault="00612734">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0B0C37B8" w14:textId="77777777" w:rsidR="001D6A2F" w:rsidRDefault="001D6A2F">
      <w:pPr>
        <w:jc w:val="both"/>
        <w:rPr>
          <w:rFonts w:cs="Arial"/>
        </w:rPr>
      </w:pPr>
    </w:p>
    <w:p w14:paraId="0B0C37B9" w14:textId="77777777" w:rsidR="001D6A2F" w:rsidRDefault="00612734">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0B0C37BA" w14:textId="77777777" w:rsidR="001D6A2F" w:rsidRDefault="001D6A2F">
      <w:pPr>
        <w:jc w:val="both"/>
        <w:rPr>
          <w:rFonts w:cs="Arial"/>
        </w:rPr>
      </w:pPr>
    </w:p>
    <w:p w14:paraId="0B0C37BB" w14:textId="77777777" w:rsidR="001D6A2F" w:rsidRDefault="00612734">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0B0C37BC"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0B0C37BD"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0B0C37BE"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0B0C37BF"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0B0C37C0"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0B0C37C1" w14:textId="77777777" w:rsidR="001D6A2F" w:rsidRDefault="001D6A2F">
      <w:pPr>
        <w:jc w:val="both"/>
        <w:rPr>
          <w:rFonts w:cs="Arial"/>
          <w:szCs w:val="22"/>
        </w:rPr>
      </w:pPr>
    </w:p>
    <w:p w14:paraId="0B0C37C2" w14:textId="77777777" w:rsidR="001D6A2F" w:rsidRDefault="00612734">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B0C37C3" w14:textId="77777777" w:rsidR="001D6A2F" w:rsidRDefault="001D6A2F">
      <w:pPr>
        <w:jc w:val="both"/>
        <w:rPr>
          <w:rFonts w:cs="Arial"/>
          <w:szCs w:val="22"/>
        </w:rPr>
      </w:pPr>
    </w:p>
    <w:p w14:paraId="0B0C37C4" w14:textId="01562FF3" w:rsidR="001D6A2F" w:rsidRDefault="00612734" w:rsidP="00D51036">
      <w:pPr>
        <w:ind w:left="720" w:hanging="720"/>
        <w:jc w:val="both"/>
        <w:rPr>
          <w:rFonts w:cs="Arial"/>
          <w:szCs w:val="22"/>
        </w:rPr>
      </w:pPr>
      <w:r>
        <w:rPr>
          <w:rFonts w:cs="Arial"/>
          <w:szCs w:val="22"/>
        </w:rPr>
        <w:lastRenderedPageBreak/>
        <w:t>3.</w:t>
      </w:r>
      <w:r>
        <w:rPr>
          <w:rFonts w:cs="Arial"/>
          <w:szCs w:val="22"/>
        </w:rPr>
        <w:tab/>
        <w:t xml:space="preserve">I/We have reviewed the RFQ Attachment 1 – </w:t>
      </w:r>
      <w:r w:rsidR="006E2250">
        <w:rPr>
          <w:rFonts w:cs="Arial"/>
          <w:szCs w:val="22"/>
        </w:rPr>
        <w:t xml:space="preserve">Draft </w:t>
      </w:r>
      <w:r>
        <w:rPr>
          <w:rFonts w:cs="Arial"/>
          <w:szCs w:val="22"/>
        </w:rPr>
        <w:t xml:space="preserve">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0B0C37C5" w14:textId="77777777" w:rsidR="001D6A2F" w:rsidRDefault="001D6A2F">
      <w:pPr>
        <w:jc w:val="both"/>
        <w:rPr>
          <w:rFonts w:cs="Arial"/>
          <w:szCs w:val="22"/>
        </w:rPr>
      </w:pPr>
    </w:p>
    <w:p w14:paraId="0B0C37C6" w14:textId="77777777" w:rsidR="001D6A2F" w:rsidRDefault="00612734">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0B0C37C7" w14:textId="77777777" w:rsidR="001D6A2F" w:rsidRDefault="001D6A2F">
      <w:pPr>
        <w:pStyle w:val="Footer"/>
        <w:tabs>
          <w:tab w:val="left" w:pos="748"/>
        </w:tabs>
        <w:ind w:left="748" w:hanging="748"/>
        <w:jc w:val="both"/>
        <w:rPr>
          <w:rFonts w:cs="Arial"/>
          <w:bCs/>
          <w:sz w:val="22"/>
          <w:szCs w:val="22"/>
        </w:rPr>
      </w:pPr>
    </w:p>
    <w:p w14:paraId="0B0C37C8"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9" w14:textId="77777777" w:rsidR="001D6A2F" w:rsidRDefault="001D6A2F">
      <w:pPr>
        <w:tabs>
          <w:tab w:val="left" w:pos="9356"/>
        </w:tabs>
        <w:jc w:val="both"/>
        <w:rPr>
          <w:rFonts w:cs="Arial"/>
          <w:b/>
          <w:bCs/>
          <w:szCs w:val="22"/>
          <w:u w:val="single"/>
        </w:rPr>
      </w:pPr>
    </w:p>
    <w:p w14:paraId="0B0C37CA"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CB"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C"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CD"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F" w14:textId="77777777" w:rsidR="001D6A2F" w:rsidRDefault="001D6A2F">
      <w:pPr>
        <w:tabs>
          <w:tab w:val="left" w:pos="9356"/>
        </w:tabs>
        <w:jc w:val="both"/>
        <w:rPr>
          <w:rFonts w:cs="Arial"/>
          <w:b/>
          <w:bCs/>
          <w:szCs w:val="22"/>
          <w:u w:val="single"/>
        </w:rPr>
      </w:pPr>
    </w:p>
    <w:p w14:paraId="0B0C37D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D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D2" w14:textId="77777777" w:rsidR="001D6A2F" w:rsidRDefault="00612734">
      <w:pPr>
        <w:ind w:left="720" w:right="-279" w:hanging="720"/>
        <w:jc w:val="both"/>
        <w:rPr>
          <w:rFonts w:cs="Arial"/>
          <w:b/>
          <w:bCs/>
          <w:szCs w:val="22"/>
          <w:u w:val="single"/>
        </w:rPr>
      </w:pPr>
      <w:r>
        <w:rPr>
          <w:rFonts w:cs="Arial"/>
          <w:b/>
          <w:bCs/>
          <w:szCs w:val="22"/>
          <w:u w:val="single"/>
        </w:rPr>
        <w:t>Changes and Additions to Specifications:</w:t>
      </w:r>
    </w:p>
    <w:p w14:paraId="0B0C37D3" w14:textId="77777777" w:rsidR="001D6A2F" w:rsidRDefault="001D6A2F">
      <w:pPr>
        <w:ind w:left="720" w:right="-279" w:hanging="720"/>
        <w:jc w:val="both"/>
        <w:rPr>
          <w:rFonts w:cs="Arial"/>
          <w:szCs w:val="22"/>
        </w:rPr>
      </w:pPr>
    </w:p>
    <w:p w14:paraId="0B0C37D4" w14:textId="3C36F135" w:rsidR="001D6A2F" w:rsidRDefault="00612734" w:rsidP="00D51036">
      <w:pPr>
        <w:ind w:left="720" w:hanging="720"/>
        <w:jc w:val="both"/>
        <w:rPr>
          <w:rFonts w:cs="Arial"/>
          <w:szCs w:val="22"/>
        </w:rPr>
      </w:pPr>
      <w:r>
        <w:rPr>
          <w:rFonts w:cs="Arial"/>
          <w:szCs w:val="22"/>
        </w:rPr>
        <w:t>4.</w:t>
      </w:r>
      <w:r>
        <w:rPr>
          <w:rFonts w:cs="Arial"/>
          <w:szCs w:val="22"/>
        </w:rPr>
        <w:tab/>
        <w:t xml:space="preserve">In addition to the warranties provided in Attachment 1 – </w:t>
      </w:r>
      <w:r w:rsidR="006E2250">
        <w:rPr>
          <w:rFonts w:cs="Arial"/>
          <w:szCs w:val="22"/>
        </w:rPr>
        <w:t xml:space="preserve">Draft </w:t>
      </w:r>
      <w:r>
        <w:rPr>
          <w:rFonts w:cs="Arial"/>
          <w:szCs w:val="22"/>
        </w:rPr>
        <w:t>Quotation Agreement - Goods, this Quotation includes the following warranties:</w:t>
      </w:r>
    </w:p>
    <w:p w14:paraId="0B0C37D5" w14:textId="77777777" w:rsidR="001D6A2F" w:rsidRDefault="001D6A2F" w:rsidP="00D51036">
      <w:pPr>
        <w:ind w:left="720" w:hanging="720"/>
        <w:jc w:val="both"/>
        <w:rPr>
          <w:rFonts w:cs="Arial"/>
          <w:szCs w:val="22"/>
        </w:rPr>
      </w:pPr>
    </w:p>
    <w:p w14:paraId="0B0C37D6" w14:textId="77777777" w:rsidR="001D6A2F" w:rsidRDefault="00612734" w:rsidP="00D51036">
      <w:pPr>
        <w:tabs>
          <w:tab w:val="left" w:pos="748"/>
          <w:tab w:val="left" w:pos="9356"/>
        </w:tabs>
        <w:jc w:val="both"/>
        <w:rPr>
          <w:rFonts w:cs="Arial"/>
          <w:b/>
          <w:bCs/>
          <w:szCs w:val="22"/>
        </w:rPr>
      </w:pPr>
      <w:r>
        <w:rPr>
          <w:rFonts w:cs="Arial"/>
          <w:szCs w:val="22"/>
        </w:rPr>
        <w:tab/>
      </w:r>
      <w:r>
        <w:rPr>
          <w:rFonts w:cs="Arial"/>
          <w:b/>
          <w:bCs/>
          <w:szCs w:val="22"/>
          <w:u w:val="single"/>
        </w:rPr>
        <w:tab/>
      </w:r>
    </w:p>
    <w:p w14:paraId="0B0C37D7" w14:textId="77777777" w:rsidR="001D6A2F" w:rsidRDefault="001D6A2F" w:rsidP="00D51036">
      <w:pPr>
        <w:tabs>
          <w:tab w:val="left" w:pos="9356"/>
        </w:tabs>
        <w:jc w:val="both"/>
        <w:rPr>
          <w:rFonts w:cs="Arial"/>
          <w:b/>
          <w:bCs/>
          <w:szCs w:val="22"/>
          <w:u w:val="single"/>
        </w:rPr>
      </w:pPr>
    </w:p>
    <w:p w14:paraId="0B0C37D8" w14:textId="77777777" w:rsidR="001D6A2F" w:rsidRDefault="00612734" w:rsidP="00D51036">
      <w:pPr>
        <w:tabs>
          <w:tab w:val="left" w:pos="748"/>
          <w:tab w:val="left" w:pos="9356"/>
        </w:tabs>
        <w:jc w:val="both"/>
        <w:rPr>
          <w:rFonts w:cs="Arial"/>
          <w:szCs w:val="22"/>
        </w:rPr>
      </w:pPr>
      <w:r>
        <w:rPr>
          <w:rFonts w:cs="Arial"/>
          <w:b/>
          <w:bCs/>
          <w:szCs w:val="22"/>
        </w:rPr>
        <w:tab/>
      </w:r>
      <w:r>
        <w:rPr>
          <w:rFonts w:cs="Arial"/>
          <w:b/>
          <w:bCs/>
          <w:szCs w:val="22"/>
          <w:u w:val="single"/>
        </w:rPr>
        <w:tab/>
      </w:r>
    </w:p>
    <w:p w14:paraId="0B0C37D9" w14:textId="77777777" w:rsidR="001D6A2F" w:rsidRDefault="001D6A2F" w:rsidP="00D51036">
      <w:pPr>
        <w:jc w:val="both"/>
        <w:rPr>
          <w:rFonts w:cs="Arial"/>
          <w:szCs w:val="22"/>
        </w:rPr>
      </w:pPr>
    </w:p>
    <w:p w14:paraId="0B0C37DA" w14:textId="44311516" w:rsidR="001D6A2F" w:rsidRDefault="00612734" w:rsidP="00D51036">
      <w:pPr>
        <w:ind w:left="720" w:hanging="720"/>
        <w:jc w:val="both"/>
        <w:rPr>
          <w:rFonts w:cs="Arial"/>
          <w:szCs w:val="22"/>
        </w:rPr>
      </w:pPr>
      <w:r>
        <w:rPr>
          <w:rFonts w:cs="Arial"/>
          <w:szCs w:val="22"/>
        </w:rPr>
        <w:t>5.</w:t>
      </w:r>
      <w:r>
        <w:rPr>
          <w:rFonts w:cs="Arial"/>
          <w:szCs w:val="22"/>
        </w:rPr>
        <w:tab/>
        <w:t>I</w:t>
      </w:r>
      <w:r>
        <w:t xml:space="preserve">/We have reviewed the RFQ Attachment 1 – </w:t>
      </w:r>
      <w:r w:rsidR="006E2250">
        <w:t xml:space="preserve">Draft </w:t>
      </w:r>
      <w:r>
        <w:t xml:space="preserve">Quotation Agreement - Goods, Schedule A – Specifications of Goods.  If requested by the </w:t>
      </w:r>
      <w:proofErr w:type="gramStart"/>
      <w:r>
        <w:t>City</w:t>
      </w:r>
      <w:proofErr w:type="gramEnd"/>
      <w:r>
        <w:t>, I/we would be prepared to meet those requirements, amended by the following departures (list, if any):</w:t>
      </w:r>
    </w:p>
    <w:p w14:paraId="0B0C37DB" w14:textId="77777777" w:rsidR="001D6A2F" w:rsidRDefault="001D6A2F" w:rsidP="00D51036">
      <w:pPr>
        <w:jc w:val="both"/>
        <w:rPr>
          <w:rFonts w:cs="Arial"/>
          <w:szCs w:val="22"/>
        </w:rPr>
      </w:pPr>
    </w:p>
    <w:p w14:paraId="0B0C37DC" w14:textId="77777777" w:rsidR="001D6A2F" w:rsidRDefault="00612734" w:rsidP="00D5103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0B0C37DD" w14:textId="77777777" w:rsidR="001D6A2F" w:rsidRDefault="001D6A2F" w:rsidP="00D51036">
      <w:pPr>
        <w:pStyle w:val="Footer"/>
        <w:tabs>
          <w:tab w:val="left" w:pos="748"/>
        </w:tabs>
        <w:ind w:left="748" w:hanging="748"/>
        <w:jc w:val="both"/>
        <w:rPr>
          <w:rFonts w:cs="Arial"/>
          <w:bCs/>
          <w:sz w:val="22"/>
          <w:szCs w:val="22"/>
        </w:rPr>
      </w:pPr>
    </w:p>
    <w:p w14:paraId="0B0C37D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DF" w14:textId="77777777" w:rsidR="001D6A2F" w:rsidRDefault="001D6A2F">
      <w:pPr>
        <w:tabs>
          <w:tab w:val="left" w:pos="9356"/>
        </w:tabs>
        <w:jc w:val="both"/>
        <w:rPr>
          <w:rFonts w:cs="Arial"/>
          <w:b/>
          <w:bCs/>
          <w:szCs w:val="22"/>
          <w:u w:val="single"/>
        </w:rPr>
      </w:pPr>
    </w:p>
    <w:p w14:paraId="0B0C37E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2"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E3"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4"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E5" w14:textId="77777777" w:rsidR="001D6A2F" w:rsidRDefault="001D6A2F">
      <w:pPr>
        <w:tabs>
          <w:tab w:val="left" w:pos="9356"/>
        </w:tabs>
        <w:jc w:val="both"/>
        <w:rPr>
          <w:rFonts w:cs="Arial"/>
          <w:b/>
          <w:bCs/>
          <w:szCs w:val="22"/>
          <w:u w:val="single"/>
        </w:rPr>
      </w:pPr>
    </w:p>
    <w:p w14:paraId="0B0C37E6"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7"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8" w14:textId="77777777" w:rsidR="001D6A2F" w:rsidRDefault="00612734">
      <w:pPr>
        <w:jc w:val="both"/>
        <w:rPr>
          <w:rFonts w:cs="Arial"/>
          <w:b/>
          <w:bCs/>
          <w:szCs w:val="22"/>
        </w:rPr>
      </w:pPr>
      <w:r>
        <w:rPr>
          <w:rFonts w:cs="Arial"/>
          <w:b/>
          <w:bCs/>
          <w:szCs w:val="22"/>
        </w:rPr>
        <w:t>Fees and Payments</w:t>
      </w:r>
    </w:p>
    <w:p w14:paraId="0B0C37E9" w14:textId="77777777" w:rsidR="001D6A2F" w:rsidRDefault="001D6A2F">
      <w:pPr>
        <w:jc w:val="both"/>
        <w:rPr>
          <w:rFonts w:cs="Arial"/>
          <w:szCs w:val="22"/>
        </w:rPr>
      </w:pPr>
    </w:p>
    <w:p w14:paraId="0B0C37EA" w14:textId="77777777" w:rsidR="001D6A2F" w:rsidRDefault="00612734">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0B0C37EB" w14:textId="77777777" w:rsidR="001D6A2F" w:rsidRDefault="001D6A2F">
      <w:pPr>
        <w:ind w:left="709" w:hanging="709"/>
        <w:jc w:val="both"/>
        <w:rPr>
          <w:rFonts w:cs="Arial"/>
          <w:spacing w:val="-2"/>
          <w:szCs w:val="22"/>
          <w:lang w:val="en-GB"/>
        </w:rPr>
      </w:pPr>
    </w:p>
    <w:tbl>
      <w:tblPr>
        <w:tblW w:w="906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661"/>
        <w:gridCol w:w="2126"/>
      </w:tblGrid>
      <w:tr w:rsidR="0044759D" w:rsidRPr="00B354B1" w14:paraId="27C7B9DE" w14:textId="77777777" w:rsidTr="0044759D">
        <w:trPr>
          <w:cantSplit/>
          <w:trHeight w:val="990"/>
        </w:trPr>
        <w:tc>
          <w:tcPr>
            <w:tcW w:w="1278" w:type="dxa"/>
          </w:tcPr>
          <w:p w14:paraId="7499E654" w14:textId="77777777" w:rsidR="00075ED9" w:rsidRPr="00B354B1" w:rsidRDefault="00075ED9" w:rsidP="003D48BC">
            <w:pPr>
              <w:ind w:left="709" w:hanging="709"/>
              <w:rPr>
                <w:rFonts w:cs="Arial"/>
                <w:bCs/>
                <w:sz w:val="18"/>
                <w:szCs w:val="18"/>
              </w:rPr>
            </w:pPr>
            <w:r w:rsidRPr="00B354B1">
              <w:rPr>
                <w:rFonts w:cs="Arial"/>
                <w:bCs/>
                <w:sz w:val="18"/>
                <w:szCs w:val="18"/>
              </w:rPr>
              <w:lastRenderedPageBreak/>
              <w:t>F.O.B.</w:t>
            </w:r>
          </w:p>
          <w:p w14:paraId="4F26174E" w14:textId="77777777" w:rsidR="00075ED9" w:rsidRPr="00B354B1" w:rsidRDefault="00075ED9" w:rsidP="003D48BC">
            <w:pPr>
              <w:ind w:left="709" w:hanging="709"/>
              <w:rPr>
                <w:rFonts w:cs="Arial"/>
                <w:bCs/>
                <w:sz w:val="18"/>
                <w:szCs w:val="18"/>
              </w:rPr>
            </w:pPr>
            <w:r w:rsidRPr="00B354B1">
              <w:rPr>
                <w:rFonts w:cs="Arial"/>
                <w:bCs/>
                <w:sz w:val="18"/>
                <w:szCs w:val="18"/>
              </w:rPr>
              <w:t>Destination</w:t>
            </w:r>
          </w:p>
        </w:tc>
        <w:tc>
          <w:tcPr>
            <w:tcW w:w="5661" w:type="dxa"/>
          </w:tcPr>
          <w:p w14:paraId="0358EFAB" w14:textId="77777777" w:rsidR="00075ED9" w:rsidRPr="00B354B1" w:rsidRDefault="00075ED9" w:rsidP="003D48BC">
            <w:pPr>
              <w:ind w:left="709" w:hanging="709"/>
              <w:rPr>
                <w:rFonts w:cs="Arial"/>
                <w:bCs/>
                <w:sz w:val="18"/>
                <w:szCs w:val="18"/>
              </w:rPr>
            </w:pPr>
            <w:r w:rsidRPr="00B354B1">
              <w:rPr>
                <w:rFonts w:cs="Arial"/>
                <w:bCs/>
                <w:sz w:val="18"/>
                <w:szCs w:val="18"/>
              </w:rPr>
              <w:t>Payment Terms:</w:t>
            </w:r>
          </w:p>
          <w:p w14:paraId="05EF2EEB" w14:textId="77777777" w:rsidR="00075ED9" w:rsidRPr="00B354B1" w:rsidRDefault="00075ED9" w:rsidP="003D48BC">
            <w:pPr>
              <w:rPr>
                <w:rFonts w:cs="Arial"/>
                <w:bCs/>
                <w:sz w:val="18"/>
                <w:szCs w:val="18"/>
              </w:rPr>
            </w:pPr>
            <w:r w:rsidRPr="00B354B1">
              <w:rPr>
                <w:rFonts w:cs="Arial"/>
                <w:bCs/>
                <w:sz w:val="18"/>
                <w:szCs w:val="18"/>
              </w:rPr>
              <w:t>A cash discount of ____% will be allowed if invoices are paid within ___ days, or the ___ day of the month following, or net 30 days, on a best effort basis.</w:t>
            </w:r>
          </w:p>
        </w:tc>
        <w:tc>
          <w:tcPr>
            <w:tcW w:w="2126" w:type="dxa"/>
          </w:tcPr>
          <w:p w14:paraId="6CE778E3" w14:textId="77777777" w:rsidR="00075ED9" w:rsidRDefault="00B731F1" w:rsidP="003D48BC">
            <w:pPr>
              <w:ind w:left="709" w:hanging="709"/>
              <w:rPr>
                <w:rFonts w:cs="Arial"/>
                <w:bCs/>
                <w:sz w:val="18"/>
                <w:szCs w:val="18"/>
              </w:rPr>
            </w:pPr>
            <w:r>
              <w:rPr>
                <w:rFonts w:cs="Arial"/>
                <w:bCs/>
                <w:sz w:val="18"/>
                <w:szCs w:val="18"/>
              </w:rPr>
              <w:t>Currency:</w:t>
            </w:r>
          </w:p>
          <w:p w14:paraId="43E79EE6" w14:textId="4104CF10" w:rsidR="00B731F1" w:rsidRPr="00B354B1" w:rsidRDefault="00B731F1" w:rsidP="003D48BC">
            <w:pPr>
              <w:ind w:left="709" w:hanging="709"/>
              <w:rPr>
                <w:rFonts w:cs="Arial"/>
                <w:bCs/>
                <w:sz w:val="18"/>
                <w:szCs w:val="18"/>
              </w:rPr>
            </w:pPr>
            <w:r>
              <w:rPr>
                <w:rFonts w:cs="Arial"/>
                <w:bCs/>
                <w:sz w:val="18"/>
                <w:szCs w:val="18"/>
              </w:rPr>
              <w:t>Canadian Dollars</w:t>
            </w:r>
          </w:p>
        </w:tc>
      </w:tr>
    </w:tbl>
    <w:p w14:paraId="0B0C381C" w14:textId="77777777" w:rsidR="001D6A2F" w:rsidRDefault="001D6A2F">
      <w:pPr>
        <w:tabs>
          <w:tab w:val="left" w:pos="9356"/>
        </w:tabs>
        <w:jc w:val="both"/>
        <w:rPr>
          <w:rFonts w:cs="Arial"/>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672"/>
        <w:gridCol w:w="1134"/>
        <w:gridCol w:w="1560"/>
        <w:gridCol w:w="1275"/>
        <w:gridCol w:w="2127"/>
      </w:tblGrid>
      <w:tr w:rsidR="0029041E" w:rsidRPr="0029041E" w14:paraId="335F9370" w14:textId="77777777" w:rsidTr="006A1B43">
        <w:trPr>
          <w:cantSplit/>
        </w:trPr>
        <w:tc>
          <w:tcPr>
            <w:tcW w:w="1304" w:type="dxa"/>
            <w:tcBorders>
              <w:top w:val="single" w:sz="4" w:space="0" w:color="auto"/>
              <w:left w:val="single" w:sz="4" w:space="0" w:color="auto"/>
              <w:bottom w:val="single" w:sz="4" w:space="0" w:color="auto"/>
              <w:right w:val="single" w:sz="4" w:space="0" w:color="auto"/>
            </w:tcBorders>
            <w:shd w:val="clear" w:color="auto" w:fill="auto"/>
          </w:tcPr>
          <w:p w14:paraId="7E8A74BF"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Item #</w:t>
            </w:r>
          </w:p>
          <w:p w14:paraId="20ADD25A"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476B900D"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048215E6"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0D8EBD7F"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80879AB"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Item Name</w:t>
            </w:r>
          </w:p>
          <w:p w14:paraId="3830685E"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3420B06C"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651CE3A4"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20560490"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(B)</w:t>
            </w:r>
          </w:p>
        </w:tc>
        <w:tc>
          <w:tcPr>
            <w:tcW w:w="1134" w:type="dxa"/>
            <w:tcBorders>
              <w:top w:val="single" w:sz="4" w:space="0" w:color="auto"/>
              <w:left w:val="single" w:sz="4" w:space="0" w:color="auto"/>
              <w:bottom w:val="single" w:sz="4" w:space="0" w:color="auto"/>
              <w:right w:val="single" w:sz="4" w:space="0" w:color="auto"/>
            </w:tcBorders>
          </w:tcPr>
          <w:p w14:paraId="1EF9D711"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Lead Time</w:t>
            </w:r>
          </w:p>
          <w:p w14:paraId="71BC56FA"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6161B0AD"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7BC3C06D"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1FB9FECD"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DFB3B0" w14:textId="2E01C663" w:rsidR="00370074"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 xml:space="preserve">Estimated Annual Purchase Quantity </w:t>
            </w:r>
            <w:r w:rsidR="00370074">
              <w:rPr>
                <w:rFonts w:cs="Arial"/>
                <w:b/>
                <w:bCs/>
                <w:sz w:val="16"/>
                <w:szCs w:val="16"/>
                <w:lang w:val="en-US"/>
              </w:rPr>
              <w:t>(</w:t>
            </w:r>
            <w:proofErr w:type="spellStart"/>
            <w:r w:rsidR="00370074">
              <w:rPr>
                <w:rFonts w:cs="Arial"/>
                <w:b/>
                <w:bCs/>
                <w:sz w:val="16"/>
                <w:szCs w:val="16"/>
                <w:lang w:val="en-US"/>
              </w:rPr>
              <w:t>ea</w:t>
            </w:r>
            <w:proofErr w:type="spellEnd"/>
            <w:r w:rsidR="005D0FD1">
              <w:rPr>
                <w:rFonts w:cs="Arial"/>
                <w:b/>
                <w:bCs/>
                <w:sz w:val="16"/>
                <w:szCs w:val="16"/>
                <w:lang w:val="en-US"/>
              </w:rPr>
              <w:t>)</w:t>
            </w:r>
          </w:p>
          <w:p w14:paraId="278A0766"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754AA25A"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434FC7"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Unit Price</w:t>
            </w:r>
          </w:p>
          <w:p w14:paraId="0C5449DA" w14:textId="77777777" w:rsid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0AC46F3E" w14:textId="77777777" w:rsidR="0078590D" w:rsidRPr="0029041E" w:rsidRDefault="0078590D"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18A1DAFB"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145A9E29"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724F9A"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Amount</w:t>
            </w:r>
          </w:p>
          <w:p w14:paraId="0364B671"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2AFFBA18" w14:textId="77777777"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62581419" w14:textId="77777777" w:rsidR="003A484C" w:rsidRDefault="003A484C"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p>
          <w:p w14:paraId="2F92F220" w14:textId="41F4AB2F" w:rsidR="0029041E" w:rsidRPr="0029041E" w:rsidRDefault="0029041E" w:rsidP="0029041E">
            <w:pPr>
              <w:tabs>
                <w:tab w:val="right" w:leader="underscore" w:pos="5040"/>
              </w:tabs>
              <w:overflowPunct w:val="0"/>
              <w:autoSpaceDE w:val="0"/>
              <w:autoSpaceDN w:val="0"/>
              <w:adjustRightInd w:val="0"/>
              <w:spacing w:line="240" w:lineRule="auto"/>
              <w:jc w:val="center"/>
              <w:textAlignment w:val="baseline"/>
              <w:rPr>
                <w:rFonts w:cs="Arial"/>
                <w:b/>
                <w:bCs/>
                <w:sz w:val="16"/>
                <w:szCs w:val="16"/>
                <w:lang w:val="en-US"/>
              </w:rPr>
            </w:pPr>
            <w:r w:rsidRPr="0029041E">
              <w:rPr>
                <w:rFonts w:cs="Arial"/>
                <w:b/>
                <w:bCs/>
                <w:sz w:val="16"/>
                <w:szCs w:val="16"/>
                <w:lang w:val="en-US"/>
              </w:rPr>
              <w:t>(E X F)</w:t>
            </w:r>
          </w:p>
        </w:tc>
      </w:tr>
      <w:tr w:rsidR="0029041E" w:rsidRPr="0029041E" w14:paraId="6A23F883" w14:textId="77777777" w:rsidTr="003D48BC">
        <w:trPr>
          <w:cantSplit/>
          <w:trHeight w:val="332"/>
        </w:trPr>
        <w:tc>
          <w:tcPr>
            <w:tcW w:w="9072" w:type="dxa"/>
            <w:gridSpan w:val="6"/>
            <w:tcBorders>
              <w:top w:val="single" w:sz="4" w:space="0" w:color="auto"/>
              <w:left w:val="single" w:sz="4" w:space="0" w:color="auto"/>
              <w:bottom w:val="single" w:sz="4" w:space="0" w:color="auto"/>
              <w:right w:val="single" w:sz="4" w:space="0" w:color="auto"/>
            </w:tcBorders>
            <w:vAlign w:val="center"/>
          </w:tcPr>
          <w:p w14:paraId="74A7F30C" w14:textId="77777777" w:rsidR="0029041E" w:rsidRPr="0029041E" w:rsidRDefault="0029041E" w:rsidP="0029041E">
            <w:pPr>
              <w:tabs>
                <w:tab w:val="right" w:leader="underscore" w:pos="5040"/>
              </w:tabs>
              <w:overflowPunct w:val="0"/>
              <w:autoSpaceDE w:val="0"/>
              <w:autoSpaceDN w:val="0"/>
              <w:adjustRightInd w:val="0"/>
              <w:spacing w:line="240" w:lineRule="auto"/>
              <w:jc w:val="both"/>
              <w:textAlignment w:val="baseline"/>
              <w:rPr>
                <w:rFonts w:cs="Arial"/>
                <w:b/>
                <w:bCs/>
                <w:sz w:val="16"/>
                <w:szCs w:val="16"/>
                <w:lang w:val="en-US"/>
              </w:rPr>
            </w:pPr>
            <w:r w:rsidRPr="0029041E">
              <w:rPr>
                <w:rFonts w:cs="Arial"/>
                <w:b/>
                <w:bCs/>
                <w:sz w:val="16"/>
                <w:szCs w:val="16"/>
                <w:lang w:val="en-US"/>
              </w:rPr>
              <w:t>Goods:</w:t>
            </w:r>
          </w:p>
        </w:tc>
      </w:tr>
      <w:tr w:rsidR="0029041E" w:rsidRPr="0029041E" w14:paraId="1E99CE63" w14:textId="77777777" w:rsidTr="006A1B43">
        <w:trPr>
          <w:cantSplit/>
        </w:trPr>
        <w:tc>
          <w:tcPr>
            <w:tcW w:w="1304" w:type="dxa"/>
            <w:tcBorders>
              <w:top w:val="single" w:sz="4" w:space="0" w:color="auto"/>
              <w:left w:val="single" w:sz="4" w:space="0" w:color="auto"/>
              <w:bottom w:val="single" w:sz="4" w:space="0" w:color="auto"/>
              <w:right w:val="single" w:sz="4" w:space="0" w:color="auto"/>
            </w:tcBorders>
          </w:tcPr>
          <w:p w14:paraId="01019BD3" w14:textId="77777777" w:rsidR="0029041E" w:rsidRPr="0029041E" w:rsidRDefault="0029041E" w:rsidP="0029041E">
            <w:pPr>
              <w:tabs>
                <w:tab w:val="right" w:leader="underscore" w:pos="5040"/>
              </w:tabs>
              <w:overflowPunct w:val="0"/>
              <w:autoSpaceDE w:val="0"/>
              <w:autoSpaceDN w:val="0"/>
              <w:adjustRightInd w:val="0"/>
              <w:spacing w:line="360" w:lineRule="auto"/>
              <w:jc w:val="center"/>
              <w:textAlignment w:val="baseline"/>
              <w:rPr>
                <w:rFonts w:cs="Arial"/>
                <w:b/>
                <w:bCs/>
                <w:sz w:val="16"/>
                <w:szCs w:val="16"/>
                <w:lang w:val="en-US"/>
              </w:rPr>
            </w:pPr>
            <w:r w:rsidRPr="0029041E">
              <w:rPr>
                <w:rFonts w:cs="Arial"/>
                <w:b/>
                <w:bCs/>
                <w:sz w:val="16"/>
                <w:szCs w:val="16"/>
                <w:lang w:val="en-US"/>
              </w:rPr>
              <w:t>1.</w:t>
            </w:r>
          </w:p>
        </w:tc>
        <w:tc>
          <w:tcPr>
            <w:tcW w:w="1672" w:type="dxa"/>
            <w:tcBorders>
              <w:top w:val="single" w:sz="4" w:space="0" w:color="auto"/>
              <w:left w:val="single" w:sz="4" w:space="0" w:color="auto"/>
              <w:bottom w:val="single" w:sz="4" w:space="0" w:color="auto"/>
              <w:right w:val="single" w:sz="4" w:space="0" w:color="auto"/>
            </w:tcBorders>
          </w:tcPr>
          <w:p w14:paraId="35C3A626"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sz w:val="16"/>
                <w:szCs w:val="16"/>
                <w:lang w:val="en-US"/>
              </w:rPr>
            </w:pPr>
            <w:r w:rsidRPr="0029041E">
              <w:rPr>
                <w:rFonts w:cs="Arial"/>
                <w:sz w:val="16"/>
                <w:szCs w:val="16"/>
                <w:lang w:val="en-US"/>
              </w:rPr>
              <w:t>Grave Vaults</w:t>
            </w:r>
          </w:p>
        </w:tc>
        <w:tc>
          <w:tcPr>
            <w:tcW w:w="1134" w:type="dxa"/>
            <w:tcBorders>
              <w:top w:val="single" w:sz="4" w:space="0" w:color="auto"/>
              <w:left w:val="single" w:sz="4" w:space="0" w:color="auto"/>
              <w:bottom w:val="single" w:sz="4" w:space="0" w:color="auto"/>
              <w:right w:val="single" w:sz="4" w:space="0" w:color="auto"/>
            </w:tcBorders>
          </w:tcPr>
          <w:p w14:paraId="2DC9D7FF" w14:textId="77777777"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Cs/>
                <w:sz w:val="16"/>
                <w:szCs w:val="16"/>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14:paraId="33702EEC" w14:textId="77777777" w:rsidR="0029041E" w:rsidRPr="0029041E" w:rsidRDefault="0029041E" w:rsidP="0029041E">
            <w:pPr>
              <w:tabs>
                <w:tab w:val="right" w:leader="underscore" w:pos="5040"/>
              </w:tabs>
              <w:overflowPunct w:val="0"/>
              <w:autoSpaceDE w:val="0"/>
              <w:autoSpaceDN w:val="0"/>
              <w:adjustRightInd w:val="0"/>
              <w:spacing w:line="360" w:lineRule="auto"/>
              <w:jc w:val="center"/>
              <w:textAlignment w:val="baseline"/>
              <w:rPr>
                <w:rFonts w:cs="Arial"/>
                <w:bCs/>
                <w:sz w:val="16"/>
                <w:szCs w:val="16"/>
                <w:lang w:val="en-US"/>
              </w:rPr>
            </w:pPr>
            <w:r w:rsidRPr="0029041E">
              <w:rPr>
                <w:rFonts w:cs="Arial"/>
                <w:bCs/>
                <w:sz w:val="16"/>
                <w:szCs w:val="16"/>
                <w:lang w:val="en-US"/>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71C4F30A"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2BACC8A3"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r w:rsidR="0029041E" w:rsidRPr="0029041E" w14:paraId="4BA958E6" w14:textId="77777777" w:rsidTr="006A1B43">
        <w:trPr>
          <w:cantSplit/>
        </w:trPr>
        <w:tc>
          <w:tcPr>
            <w:tcW w:w="1304" w:type="dxa"/>
            <w:tcBorders>
              <w:top w:val="single" w:sz="4" w:space="0" w:color="auto"/>
              <w:left w:val="single" w:sz="4" w:space="0" w:color="auto"/>
              <w:bottom w:val="single" w:sz="4" w:space="0" w:color="auto"/>
              <w:right w:val="single" w:sz="4" w:space="0" w:color="auto"/>
            </w:tcBorders>
          </w:tcPr>
          <w:p w14:paraId="0D8F7626" w14:textId="77777777" w:rsidR="0029041E" w:rsidRPr="0029041E" w:rsidRDefault="0029041E" w:rsidP="0029041E">
            <w:pPr>
              <w:tabs>
                <w:tab w:val="right" w:leader="underscore" w:pos="5040"/>
              </w:tabs>
              <w:overflowPunct w:val="0"/>
              <w:autoSpaceDE w:val="0"/>
              <w:autoSpaceDN w:val="0"/>
              <w:adjustRightInd w:val="0"/>
              <w:spacing w:line="360" w:lineRule="auto"/>
              <w:jc w:val="center"/>
              <w:textAlignment w:val="baseline"/>
              <w:rPr>
                <w:rFonts w:cs="Arial"/>
                <w:b/>
                <w:bCs/>
                <w:sz w:val="16"/>
                <w:szCs w:val="16"/>
                <w:lang w:val="en-US"/>
              </w:rPr>
            </w:pPr>
            <w:r w:rsidRPr="0029041E">
              <w:rPr>
                <w:rFonts w:cs="Arial"/>
                <w:b/>
                <w:bCs/>
                <w:sz w:val="16"/>
                <w:szCs w:val="16"/>
                <w:lang w:val="en-US"/>
              </w:rPr>
              <w:t>2.</w:t>
            </w:r>
          </w:p>
        </w:tc>
        <w:tc>
          <w:tcPr>
            <w:tcW w:w="1672" w:type="dxa"/>
            <w:tcBorders>
              <w:top w:val="single" w:sz="4" w:space="0" w:color="auto"/>
              <w:left w:val="single" w:sz="4" w:space="0" w:color="auto"/>
              <w:bottom w:val="single" w:sz="4" w:space="0" w:color="auto"/>
              <w:right w:val="single" w:sz="4" w:space="0" w:color="auto"/>
            </w:tcBorders>
          </w:tcPr>
          <w:p w14:paraId="53B43C89"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sz w:val="16"/>
                <w:szCs w:val="16"/>
                <w:lang w:val="en-US"/>
              </w:rPr>
            </w:pPr>
            <w:r w:rsidRPr="0029041E">
              <w:rPr>
                <w:rFonts w:cs="Arial"/>
                <w:sz w:val="16"/>
                <w:szCs w:val="16"/>
                <w:lang w:val="en-US"/>
              </w:rPr>
              <w:t>Delivery</w:t>
            </w:r>
          </w:p>
        </w:tc>
        <w:tc>
          <w:tcPr>
            <w:tcW w:w="1134" w:type="dxa"/>
            <w:tcBorders>
              <w:top w:val="single" w:sz="4" w:space="0" w:color="auto"/>
              <w:left w:val="single" w:sz="4" w:space="0" w:color="auto"/>
              <w:bottom w:val="single" w:sz="4" w:space="0" w:color="auto"/>
              <w:right w:val="single" w:sz="4" w:space="0" w:color="auto"/>
            </w:tcBorders>
          </w:tcPr>
          <w:p w14:paraId="44833E78" w14:textId="77777777"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Cs/>
                <w:sz w:val="16"/>
                <w:szCs w:val="16"/>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14:paraId="7A004E3E" w14:textId="77777777" w:rsidR="0029041E" w:rsidRPr="0029041E" w:rsidRDefault="0029041E" w:rsidP="0029041E">
            <w:pPr>
              <w:tabs>
                <w:tab w:val="right" w:leader="underscore" w:pos="5040"/>
              </w:tabs>
              <w:overflowPunct w:val="0"/>
              <w:autoSpaceDE w:val="0"/>
              <w:autoSpaceDN w:val="0"/>
              <w:adjustRightInd w:val="0"/>
              <w:spacing w:line="360" w:lineRule="auto"/>
              <w:jc w:val="center"/>
              <w:textAlignment w:val="baseline"/>
              <w:rPr>
                <w:rFonts w:cs="Arial"/>
                <w:bCs/>
                <w:sz w:val="16"/>
                <w:szCs w:val="16"/>
                <w:lang w:val="en-US"/>
              </w:rPr>
            </w:pPr>
            <w:r w:rsidRPr="0029041E">
              <w:rPr>
                <w:rFonts w:cs="Arial"/>
                <w:bCs/>
                <w:sz w:val="16"/>
                <w:szCs w:val="16"/>
                <w:lang w:val="en-US"/>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78C699C1"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76057D6B"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r w:rsidR="0029041E" w:rsidRPr="0029041E" w14:paraId="356173BC" w14:textId="77777777" w:rsidTr="003D48BC">
        <w:trPr>
          <w:cantSplit/>
        </w:trPr>
        <w:tc>
          <w:tcPr>
            <w:tcW w:w="6945" w:type="dxa"/>
            <w:gridSpan w:val="5"/>
            <w:tcBorders>
              <w:top w:val="single" w:sz="4" w:space="0" w:color="auto"/>
              <w:left w:val="single" w:sz="4" w:space="0" w:color="auto"/>
              <w:bottom w:val="single" w:sz="4" w:space="0" w:color="auto"/>
              <w:right w:val="single" w:sz="4" w:space="0" w:color="auto"/>
            </w:tcBorders>
          </w:tcPr>
          <w:p w14:paraId="3AC4401A" w14:textId="77777777"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Cs/>
                <w:sz w:val="16"/>
                <w:szCs w:val="16"/>
                <w:lang w:val="en-US"/>
              </w:rPr>
            </w:pPr>
            <w:r w:rsidRPr="0029041E">
              <w:rPr>
                <w:rFonts w:cs="Arial"/>
                <w:bCs/>
                <w:sz w:val="16"/>
                <w:szCs w:val="16"/>
                <w:lang w:val="en-US"/>
              </w:rPr>
              <w:t>Sub Total:</w:t>
            </w:r>
          </w:p>
        </w:tc>
        <w:tc>
          <w:tcPr>
            <w:tcW w:w="2127" w:type="dxa"/>
            <w:tcBorders>
              <w:top w:val="single" w:sz="4" w:space="0" w:color="auto"/>
              <w:left w:val="single" w:sz="4" w:space="0" w:color="auto"/>
              <w:bottom w:val="single" w:sz="4" w:space="0" w:color="auto"/>
              <w:right w:val="single" w:sz="4" w:space="0" w:color="auto"/>
            </w:tcBorders>
            <w:vAlign w:val="center"/>
          </w:tcPr>
          <w:p w14:paraId="15DC0967"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r w:rsidR="0029041E" w:rsidRPr="0029041E" w14:paraId="6117AB2F" w14:textId="77777777" w:rsidTr="003D48BC">
        <w:trPr>
          <w:cantSplit/>
        </w:trPr>
        <w:tc>
          <w:tcPr>
            <w:tcW w:w="6945" w:type="dxa"/>
            <w:gridSpan w:val="5"/>
            <w:tcBorders>
              <w:top w:val="single" w:sz="4" w:space="0" w:color="auto"/>
              <w:left w:val="single" w:sz="4" w:space="0" w:color="auto"/>
              <w:bottom w:val="single" w:sz="4" w:space="0" w:color="auto"/>
              <w:right w:val="single" w:sz="4" w:space="0" w:color="auto"/>
            </w:tcBorders>
          </w:tcPr>
          <w:p w14:paraId="76A1B96D" w14:textId="77777777"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Cs/>
                <w:sz w:val="16"/>
                <w:szCs w:val="16"/>
                <w:lang w:val="en-US"/>
              </w:rPr>
            </w:pPr>
            <w:r w:rsidRPr="0029041E">
              <w:rPr>
                <w:rFonts w:cs="Arial"/>
                <w:bCs/>
                <w:sz w:val="16"/>
                <w:szCs w:val="16"/>
                <w:lang w:val="en-US"/>
              </w:rPr>
              <w:t>GST (5%):</w:t>
            </w:r>
          </w:p>
        </w:tc>
        <w:tc>
          <w:tcPr>
            <w:tcW w:w="2127" w:type="dxa"/>
            <w:tcBorders>
              <w:top w:val="single" w:sz="4" w:space="0" w:color="auto"/>
              <w:left w:val="single" w:sz="4" w:space="0" w:color="auto"/>
              <w:bottom w:val="single" w:sz="4" w:space="0" w:color="auto"/>
              <w:right w:val="single" w:sz="4" w:space="0" w:color="auto"/>
            </w:tcBorders>
            <w:vAlign w:val="center"/>
          </w:tcPr>
          <w:p w14:paraId="35538B66"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r w:rsidR="0029041E" w:rsidRPr="0029041E" w14:paraId="76D42636" w14:textId="77777777" w:rsidTr="003D48BC">
        <w:trPr>
          <w:cantSplit/>
        </w:trPr>
        <w:tc>
          <w:tcPr>
            <w:tcW w:w="6945" w:type="dxa"/>
            <w:gridSpan w:val="5"/>
            <w:tcBorders>
              <w:top w:val="single" w:sz="4" w:space="0" w:color="auto"/>
              <w:left w:val="single" w:sz="4" w:space="0" w:color="auto"/>
              <w:bottom w:val="single" w:sz="4" w:space="0" w:color="auto"/>
              <w:right w:val="single" w:sz="4" w:space="0" w:color="auto"/>
            </w:tcBorders>
          </w:tcPr>
          <w:p w14:paraId="640F0FD3" w14:textId="77777777"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Cs/>
                <w:sz w:val="16"/>
                <w:szCs w:val="16"/>
                <w:lang w:val="en-US"/>
              </w:rPr>
            </w:pPr>
            <w:r w:rsidRPr="0029041E">
              <w:rPr>
                <w:rFonts w:cs="Arial"/>
                <w:bCs/>
                <w:sz w:val="16"/>
                <w:szCs w:val="16"/>
                <w:lang w:val="en-US"/>
              </w:rPr>
              <w:t>PST (7%):</w:t>
            </w:r>
          </w:p>
        </w:tc>
        <w:tc>
          <w:tcPr>
            <w:tcW w:w="2127" w:type="dxa"/>
            <w:tcBorders>
              <w:top w:val="single" w:sz="4" w:space="0" w:color="auto"/>
              <w:left w:val="single" w:sz="4" w:space="0" w:color="auto"/>
              <w:bottom w:val="single" w:sz="4" w:space="0" w:color="auto"/>
              <w:right w:val="single" w:sz="4" w:space="0" w:color="auto"/>
            </w:tcBorders>
            <w:vAlign w:val="center"/>
          </w:tcPr>
          <w:p w14:paraId="30DF051E"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r w:rsidR="0029041E" w:rsidRPr="0029041E" w14:paraId="10B4DAA3" w14:textId="77777777" w:rsidTr="003D48BC">
        <w:trPr>
          <w:cantSplit/>
        </w:trPr>
        <w:tc>
          <w:tcPr>
            <w:tcW w:w="6945" w:type="dxa"/>
            <w:gridSpan w:val="5"/>
            <w:tcBorders>
              <w:top w:val="single" w:sz="4" w:space="0" w:color="auto"/>
              <w:left w:val="single" w:sz="4" w:space="0" w:color="auto"/>
              <w:bottom w:val="single" w:sz="4" w:space="0" w:color="auto"/>
              <w:right w:val="single" w:sz="4" w:space="0" w:color="auto"/>
            </w:tcBorders>
          </w:tcPr>
          <w:p w14:paraId="43CAEF69" w14:textId="2394DBC0" w:rsidR="0029041E" w:rsidRPr="0029041E" w:rsidRDefault="0029041E" w:rsidP="0029041E">
            <w:pPr>
              <w:tabs>
                <w:tab w:val="right" w:leader="underscore" w:pos="5040"/>
              </w:tabs>
              <w:overflowPunct w:val="0"/>
              <w:autoSpaceDE w:val="0"/>
              <w:autoSpaceDN w:val="0"/>
              <w:adjustRightInd w:val="0"/>
              <w:spacing w:line="360" w:lineRule="auto"/>
              <w:jc w:val="right"/>
              <w:textAlignment w:val="baseline"/>
              <w:rPr>
                <w:rFonts w:cs="Arial"/>
                <w:b/>
                <w:bCs/>
                <w:sz w:val="16"/>
                <w:szCs w:val="16"/>
                <w:lang w:val="en-US"/>
              </w:rPr>
            </w:pPr>
            <w:r w:rsidRPr="0029041E">
              <w:rPr>
                <w:rFonts w:cs="Arial"/>
                <w:b/>
                <w:bCs/>
                <w:sz w:val="16"/>
                <w:szCs w:val="16"/>
                <w:lang w:val="en-US"/>
              </w:rPr>
              <w:t>TOTAL QUOTATION PRICE:</w:t>
            </w:r>
          </w:p>
        </w:tc>
        <w:tc>
          <w:tcPr>
            <w:tcW w:w="2127" w:type="dxa"/>
            <w:tcBorders>
              <w:top w:val="single" w:sz="4" w:space="0" w:color="auto"/>
              <w:left w:val="single" w:sz="4" w:space="0" w:color="auto"/>
              <w:bottom w:val="single" w:sz="4" w:space="0" w:color="auto"/>
              <w:right w:val="single" w:sz="4" w:space="0" w:color="auto"/>
            </w:tcBorders>
            <w:vAlign w:val="center"/>
          </w:tcPr>
          <w:p w14:paraId="5B4F6A7B" w14:textId="77777777" w:rsidR="0029041E" w:rsidRPr="0029041E" w:rsidRDefault="0029041E" w:rsidP="0029041E">
            <w:pPr>
              <w:tabs>
                <w:tab w:val="right" w:leader="underscore" w:pos="5040"/>
              </w:tabs>
              <w:overflowPunct w:val="0"/>
              <w:autoSpaceDE w:val="0"/>
              <w:autoSpaceDN w:val="0"/>
              <w:adjustRightInd w:val="0"/>
              <w:spacing w:line="360" w:lineRule="auto"/>
              <w:jc w:val="both"/>
              <w:textAlignment w:val="baseline"/>
              <w:rPr>
                <w:rFonts w:cs="Arial"/>
                <w:b/>
                <w:bCs/>
                <w:sz w:val="16"/>
                <w:szCs w:val="16"/>
                <w:lang w:val="en-US"/>
              </w:rPr>
            </w:pPr>
            <w:r w:rsidRPr="0029041E">
              <w:rPr>
                <w:rFonts w:cs="Arial"/>
                <w:b/>
                <w:bCs/>
                <w:sz w:val="16"/>
                <w:szCs w:val="16"/>
                <w:lang w:val="en-US"/>
              </w:rPr>
              <w:t>$</w:t>
            </w:r>
          </w:p>
        </w:tc>
      </w:tr>
    </w:tbl>
    <w:p w14:paraId="15F011DB" w14:textId="77777777" w:rsidR="00075ED9" w:rsidRDefault="00075ED9">
      <w:pPr>
        <w:tabs>
          <w:tab w:val="left" w:pos="9356"/>
        </w:tabs>
        <w:jc w:val="both"/>
        <w:rPr>
          <w:rFonts w:cs="Arial"/>
          <w:szCs w:val="22"/>
        </w:rPr>
      </w:pPr>
    </w:p>
    <w:p w14:paraId="5CB076DF" w14:textId="1788F7F7" w:rsidR="009427B5" w:rsidRPr="00B933ED" w:rsidRDefault="009427B5" w:rsidP="006A1B43">
      <w:pPr>
        <w:ind w:left="709"/>
        <w:jc w:val="both"/>
      </w:pPr>
      <w:r w:rsidRPr="00AC71F6">
        <w:t xml:space="preserve">The labour rates are all inclusive including, without limitation, </w:t>
      </w:r>
      <w:r w:rsidR="00F24FD9" w:rsidRPr="00AC71F6">
        <w:t xml:space="preserve">tradesman </w:t>
      </w:r>
      <w:r w:rsidRPr="00AC71F6">
        <w:t>wages, benefits, vehicle, fuel, tools, mobilization and demobilization, overhead and profit.</w:t>
      </w:r>
    </w:p>
    <w:p w14:paraId="78CD27CB" w14:textId="77777777" w:rsidR="009427B5" w:rsidRPr="006A1B43" w:rsidRDefault="009427B5" w:rsidP="006A1B43">
      <w:pPr>
        <w:ind w:left="709"/>
        <w:jc w:val="both"/>
      </w:pPr>
    </w:p>
    <w:p w14:paraId="717C8E54" w14:textId="24ECEA9A" w:rsidR="009427B5" w:rsidRPr="00AC71F6" w:rsidRDefault="009427B5" w:rsidP="006A1B43">
      <w:pPr>
        <w:ind w:left="709"/>
        <w:jc w:val="both"/>
      </w:pPr>
      <w:r w:rsidRPr="00AC71F6">
        <w:t>Goods and materials are to be itemized (in detail) and charged separately</w:t>
      </w:r>
      <w:r w:rsidR="00FC0EF0" w:rsidRPr="00AC71F6">
        <w:t>, if applicable.</w:t>
      </w:r>
    </w:p>
    <w:p w14:paraId="0C6961D6" w14:textId="13BD92FB" w:rsidR="009427B5" w:rsidRDefault="009427B5" w:rsidP="006A1B43">
      <w:pPr>
        <w:tabs>
          <w:tab w:val="left" w:pos="9356"/>
        </w:tabs>
        <w:ind w:left="450"/>
        <w:jc w:val="both"/>
        <w:rPr>
          <w:rFonts w:cs="Arial"/>
          <w:szCs w:val="22"/>
        </w:rPr>
      </w:pPr>
      <w:r>
        <w:tab/>
      </w:r>
    </w:p>
    <w:p w14:paraId="777D78D0" w14:textId="769638D4" w:rsidR="00D009BB" w:rsidRDefault="00D009BB" w:rsidP="00D009BB">
      <w:pPr>
        <w:keepNext/>
        <w:tabs>
          <w:tab w:val="left" w:pos="0"/>
          <w:tab w:val="left" w:pos="426"/>
        </w:tabs>
        <w:ind w:left="426"/>
        <w:rPr>
          <w:b/>
        </w:rPr>
      </w:pPr>
      <w:r w:rsidRPr="00883521">
        <w:rPr>
          <w:b/>
          <w:u w:val="single"/>
        </w:rPr>
        <w:t xml:space="preserve">TABLE </w:t>
      </w:r>
      <w:r>
        <w:rPr>
          <w:b/>
          <w:u w:val="single"/>
        </w:rPr>
        <w:t>1</w:t>
      </w:r>
      <w:r w:rsidRPr="00883521">
        <w:rPr>
          <w:b/>
          <w:u w:val="single"/>
        </w:rPr>
        <w:t>: RESPONSE TIMES</w:t>
      </w:r>
    </w:p>
    <w:p w14:paraId="2390B262" w14:textId="77777777" w:rsidR="00D009BB" w:rsidRPr="00354232" w:rsidRDefault="00D009BB" w:rsidP="00D009BB">
      <w:pPr>
        <w:keepNext/>
        <w:tabs>
          <w:tab w:val="left" w:pos="0"/>
          <w:tab w:val="left" w:pos="426"/>
        </w:tabs>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D009BB" w14:paraId="1C9BE948" w14:textId="77777777" w:rsidTr="003D48BC">
        <w:tc>
          <w:tcPr>
            <w:tcW w:w="4860" w:type="dxa"/>
            <w:shd w:val="clear" w:color="auto" w:fill="auto"/>
          </w:tcPr>
          <w:p w14:paraId="011825F5" w14:textId="77777777" w:rsidR="00D009BB" w:rsidRPr="00FE1544" w:rsidRDefault="00D009BB" w:rsidP="003D48BC">
            <w:pPr>
              <w:keepNext/>
              <w:tabs>
                <w:tab w:val="left" w:pos="0"/>
                <w:tab w:val="left" w:pos="426"/>
              </w:tabs>
              <w:rPr>
                <w:b/>
              </w:rPr>
            </w:pPr>
            <w:r w:rsidRPr="00FE1544">
              <w:rPr>
                <w:b/>
              </w:rPr>
              <w:t>Type of Service Required</w:t>
            </w:r>
          </w:p>
        </w:tc>
        <w:tc>
          <w:tcPr>
            <w:tcW w:w="4158" w:type="dxa"/>
            <w:shd w:val="clear" w:color="auto" w:fill="auto"/>
          </w:tcPr>
          <w:p w14:paraId="1674DF01" w14:textId="77777777" w:rsidR="00D009BB" w:rsidRPr="00FE1544" w:rsidRDefault="00D009BB" w:rsidP="003D48BC">
            <w:pPr>
              <w:keepNext/>
              <w:tabs>
                <w:tab w:val="left" w:pos="0"/>
                <w:tab w:val="left" w:pos="426"/>
              </w:tabs>
              <w:rPr>
                <w:b/>
              </w:rPr>
            </w:pPr>
            <w:r w:rsidRPr="00FE1544">
              <w:rPr>
                <w:b/>
              </w:rPr>
              <w:t xml:space="preserve">Maximum Response Time </w:t>
            </w:r>
            <w:r>
              <w:rPr>
                <w:b/>
              </w:rPr>
              <w:t>i</w:t>
            </w:r>
            <w:r w:rsidRPr="00FE1544">
              <w:rPr>
                <w:b/>
              </w:rPr>
              <w:t>n Hours</w:t>
            </w:r>
          </w:p>
        </w:tc>
      </w:tr>
      <w:tr w:rsidR="00D009BB" w14:paraId="05AA03AE" w14:textId="77777777" w:rsidTr="003D48BC">
        <w:tc>
          <w:tcPr>
            <w:tcW w:w="4860" w:type="dxa"/>
            <w:shd w:val="clear" w:color="auto" w:fill="auto"/>
          </w:tcPr>
          <w:p w14:paraId="24512BD0" w14:textId="77777777" w:rsidR="00D009BB" w:rsidRDefault="00D009BB" w:rsidP="003D48BC">
            <w:pPr>
              <w:keepNext/>
              <w:tabs>
                <w:tab w:val="left" w:pos="0"/>
                <w:tab w:val="left" w:pos="426"/>
              </w:tabs>
            </w:pPr>
            <w:r>
              <w:t>Regular Service Response Time will be next day.</w:t>
            </w:r>
          </w:p>
        </w:tc>
        <w:tc>
          <w:tcPr>
            <w:tcW w:w="4158" w:type="dxa"/>
            <w:shd w:val="clear" w:color="auto" w:fill="auto"/>
          </w:tcPr>
          <w:p w14:paraId="590A92AE" w14:textId="77777777" w:rsidR="00D009BB" w:rsidRDefault="00D009BB" w:rsidP="003D48BC">
            <w:pPr>
              <w:keepNext/>
              <w:tabs>
                <w:tab w:val="left" w:pos="0"/>
                <w:tab w:val="left" w:pos="426"/>
              </w:tabs>
            </w:pPr>
          </w:p>
        </w:tc>
      </w:tr>
      <w:tr w:rsidR="00D009BB" w14:paraId="2BCFCC14" w14:textId="77777777" w:rsidTr="003D48BC">
        <w:tc>
          <w:tcPr>
            <w:tcW w:w="4860" w:type="dxa"/>
            <w:shd w:val="clear" w:color="auto" w:fill="auto"/>
          </w:tcPr>
          <w:p w14:paraId="665BD990" w14:textId="77777777" w:rsidR="00D009BB" w:rsidRDefault="00D009BB" w:rsidP="003D48BC">
            <w:pPr>
              <w:keepNext/>
              <w:tabs>
                <w:tab w:val="left" w:pos="0"/>
                <w:tab w:val="left" w:pos="426"/>
              </w:tabs>
            </w:pPr>
            <w:r>
              <w:t>Emergency Service Response Time during Regular and Outside of Regular hours.</w:t>
            </w:r>
          </w:p>
        </w:tc>
        <w:tc>
          <w:tcPr>
            <w:tcW w:w="4158" w:type="dxa"/>
            <w:shd w:val="clear" w:color="auto" w:fill="auto"/>
          </w:tcPr>
          <w:p w14:paraId="6CB661B8" w14:textId="77777777" w:rsidR="00D009BB" w:rsidRDefault="00D009BB" w:rsidP="003D48BC">
            <w:pPr>
              <w:keepNext/>
              <w:tabs>
                <w:tab w:val="left" w:pos="0"/>
                <w:tab w:val="left" w:pos="426"/>
              </w:tabs>
            </w:pPr>
            <w:r>
              <w:t>Within 1 hour</w:t>
            </w:r>
          </w:p>
        </w:tc>
      </w:tr>
    </w:tbl>
    <w:p w14:paraId="1813A48E" w14:textId="77777777" w:rsidR="009427B5" w:rsidRDefault="009427B5">
      <w:pPr>
        <w:tabs>
          <w:tab w:val="left" w:pos="9356"/>
        </w:tabs>
        <w:jc w:val="both"/>
        <w:rPr>
          <w:rFonts w:cs="Arial"/>
          <w:szCs w:val="22"/>
        </w:rPr>
      </w:pPr>
    </w:p>
    <w:p w14:paraId="0B0C381D" w14:textId="77777777" w:rsidR="001D6A2F" w:rsidRDefault="00612734">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0B0C381E" w14:textId="77777777" w:rsidR="001D6A2F" w:rsidRDefault="001D6A2F">
      <w:pPr>
        <w:tabs>
          <w:tab w:val="left" w:pos="180"/>
        </w:tabs>
        <w:ind w:left="180" w:hanging="180"/>
        <w:rPr>
          <w:rFonts w:cs="Arial"/>
          <w:sz w:val="18"/>
        </w:rPr>
      </w:pPr>
    </w:p>
    <w:p w14:paraId="0B0C381F" w14:textId="77777777" w:rsidR="001D6A2F" w:rsidRDefault="00612734">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Pr>
          <w:rFonts w:cs="Arial"/>
          <w:color w:val="FF0000"/>
          <w:sz w:val="20"/>
          <w:szCs w:val="20"/>
        </w:rPr>
        <w:t>_</w:t>
      </w:r>
      <w:r>
        <w:rPr>
          <w:rFonts w:cs="Arial"/>
          <w:sz w:val="20"/>
          <w:szCs w:val="20"/>
        </w:rPr>
        <w:t>.</w:t>
      </w:r>
    </w:p>
    <w:p w14:paraId="0B0C3820" w14:textId="77777777" w:rsidR="001D6A2F" w:rsidRDefault="001D6A2F">
      <w:pPr>
        <w:tabs>
          <w:tab w:val="left" w:pos="180"/>
        </w:tabs>
        <w:ind w:left="180" w:hanging="180"/>
        <w:jc w:val="both"/>
        <w:rPr>
          <w:rFonts w:cs="Arial"/>
          <w:b/>
          <w:szCs w:val="22"/>
        </w:rPr>
      </w:pPr>
    </w:p>
    <w:p w14:paraId="0B0C3821" w14:textId="77777777" w:rsidR="001D6A2F" w:rsidRDefault="00612734">
      <w:pPr>
        <w:keepNext/>
        <w:tabs>
          <w:tab w:val="left" w:pos="360"/>
        </w:tabs>
        <w:ind w:left="360" w:hanging="360"/>
        <w:rPr>
          <w:rFonts w:cs="Arial"/>
          <w:b/>
          <w:bCs/>
          <w:szCs w:val="22"/>
        </w:rPr>
      </w:pPr>
      <w:r>
        <w:rPr>
          <w:rFonts w:cs="Arial"/>
          <w:b/>
          <w:bCs/>
          <w:szCs w:val="22"/>
        </w:rPr>
        <w:t>CONTRACTOR</w:t>
      </w:r>
    </w:p>
    <w:p w14:paraId="0B0C3822" w14:textId="77777777" w:rsidR="001D6A2F" w:rsidRDefault="00612734">
      <w:pPr>
        <w:rPr>
          <w:rFonts w:cs="Arial"/>
          <w:szCs w:val="22"/>
        </w:rPr>
      </w:pPr>
      <w:r>
        <w:rPr>
          <w:rFonts w:cs="Arial"/>
          <w:szCs w:val="22"/>
        </w:rPr>
        <w:t>I/We have the authority to bind the Contractor.</w:t>
      </w:r>
    </w:p>
    <w:p w14:paraId="4DF284EC" w14:textId="77777777" w:rsidR="00F2704F" w:rsidRDefault="00F2704F"/>
    <w:p w14:paraId="0B0C3824" w14:textId="0D3860F7" w:rsidR="001D6A2F" w:rsidRDefault="00612734">
      <w:r>
        <w:t>___________________________________</w:t>
      </w:r>
    </w:p>
    <w:p w14:paraId="0B0C3825" w14:textId="77777777" w:rsidR="001D6A2F" w:rsidRDefault="00612734">
      <w:r>
        <w:t>(Full Legal Name of Contractor)</w:t>
      </w:r>
    </w:p>
    <w:p w14:paraId="0B0C3827" w14:textId="77777777" w:rsidR="001D6A2F" w:rsidRDefault="00612734">
      <w:r>
        <w:t>___________________________________</w:t>
      </w:r>
    </w:p>
    <w:p w14:paraId="0B0C3828" w14:textId="77777777" w:rsidR="001D6A2F" w:rsidRDefault="00612734">
      <w:r>
        <w:t>(Signature of Authorized Signatory)</w:t>
      </w:r>
    </w:p>
    <w:p w14:paraId="0B0C382A" w14:textId="732B5B79" w:rsidR="001D6A2F" w:rsidRDefault="00612734">
      <w:r>
        <w:t>__________________________________</w:t>
      </w:r>
    </w:p>
    <w:p w14:paraId="0B0C382B" w14:textId="77777777" w:rsidR="001D6A2F" w:rsidRDefault="00612734">
      <w:r>
        <w:t>(Print Name and Position of Authorized Signatory)</w:t>
      </w:r>
    </w:p>
    <w:sectPr w:rsidR="001D6A2F">
      <w:footerReference w:type="default" r:id="rId15"/>
      <w:footerReference w:type="first" r:id="rId16"/>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230DB" w14:textId="77777777" w:rsidR="001E4928" w:rsidRDefault="001E4928">
      <w:pPr>
        <w:spacing w:line="240" w:lineRule="auto"/>
      </w:pPr>
      <w:r>
        <w:separator/>
      </w:r>
    </w:p>
  </w:endnote>
  <w:endnote w:type="continuationSeparator" w:id="0">
    <w:p w14:paraId="7696718A" w14:textId="77777777" w:rsidR="001E4928" w:rsidRDefault="001E4928">
      <w:pPr>
        <w:spacing w:line="240" w:lineRule="auto"/>
      </w:pPr>
      <w:r>
        <w:continuationSeparator/>
      </w:r>
    </w:p>
  </w:endnote>
  <w:endnote w:type="continuationNotice" w:id="1">
    <w:p w14:paraId="72230A82" w14:textId="77777777" w:rsidR="001E4928" w:rsidRDefault="001E49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583F9" w14:textId="4F288C34" w:rsidR="00A61C74" w:rsidRPr="00A61C74" w:rsidRDefault="00612734" w:rsidP="00A61C74">
    <w:pPr>
      <w:pStyle w:val="Footer"/>
      <w:tabs>
        <w:tab w:val="clear" w:pos="4680"/>
        <w:tab w:val="clear" w:pos="9360"/>
        <w:tab w:val="right" w:pos="10080"/>
      </w:tabs>
      <w:ind w:left="-720" w:right="-720"/>
      <w:rPr>
        <w:bCs/>
        <w:sz w:val="24"/>
      </w:rPr>
    </w:pPr>
    <w:r>
      <w:rPr>
        <w:sz w:val="16"/>
        <w:szCs w:val="16"/>
      </w:rPr>
      <w:t>RFQ</w:t>
    </w:r>
    <w:r w:rsidR="00A61C74">
      <w:rPr>
        <w:sz w:val="16"/>
        <w:szCs w:val="16"/>
      </w:rPr>
      <w:t xml:space="preserve"> 1220-</w:t>
    </w:r>
    <w:r>
      <w:rPr>
        <w:sz w:val="16"/>
        <w:szCs w:val="16"/>
        <w:lang w:val="en-US"/>
      </w:rPr>
      <w:t>0</w:t>
    </w:r>
    <w:r>
      <w:rPr>
        <w:sz w:val="16"/>
        <w:szCs w:val="16"/>
      </w:rPr>
      <w:t>40-</w:t>
    </w:r>
    <w:r w:rsidRPr="00C56469">
      <w:rPr>
        <w:sz w:val="16"/>
        <w:szCs w:val="16"/>
        <w:lang w:val="en-US"/>
      </w:rPr>
      <w:t>202</w:t>
    </w:r>
    <w:r w:rsidR="0091150C" w:rsidRPr="006A1B43">
      <w:rPr>
        <w:sz w:val="16"/>
        <w:szCs w:val="16"/>
        <w:lang w:val="en-US"/>
      </w:rPr>
      <w:t>4-</w:t>
    </w:r>
    <w:r w:rsidR="00C56469" w:rsidRPr="006A1B43">
      <w:rPr>
        <w:sz w:val="16"/>
        <w:szCs w:val="16"/>
        <w:lang w:val="en-US"/>
      </w:rPr>
      <w:t xml:space="preserve">048 </w:t>
    </w:r>
    <w:r w:rsidR="00A61C74">
      <w:rPr>
        <w:sz w:val="16"/>
        <w:szCs w:val="16"/>
        <w:lang w:val="en-US"/>
      </w:rPr>
      <w:t xml:space="preserve">- </w:t>
    </w:r>
    <w:r w:rsidR="00C56469" w:rsidRPr="006A1B43">
      <w:rPr>
        <w:sz w:val="16"/>
        <w:szCs w:val="16"/>
        <w:lang w:val="en-US"/>
      </w:rPr>
      <w:t>Supply and Delivery of Grave Vaults</w:t>
    </w:r>
    <w:r>
      <w:rPr>
        <w:color w:val="FF0000"/>
        <w:sz w:val="16"/>
        <w:szCs w:val="16"/>
        <w:lang w:val="en-CA"/>
      </w:rPr>
      <w:tab/>
    </w:r>
    <w:r>
      <w:t xml:space="preserve">Page </w:t>
    </w:r>
    <w:r>
      <w:rPr>
        <w:bCs/>
        <w:sz w:val="24"/>
      </w:rPr>
      <w:fldChar w:fldCharType="begin"/>
    </w:r>
    <w:r>
      <w:rPr>
        <w:bCs/>
      </w:rPr>
      <w:instrText xml:space="preserve"> PAGE </w:instrText>
    </w:r>
    <w:r>
      <w:rPr>
        <w:bCs/>
        <w:sz w:val="24"/>
      </w:rPr>
      <w:fldChar w:fldCharType="separate"/>
    </w:r>
    <w:r>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noProof/>
      </w:rPr>
      <w:t>18</w:t>
    </w:r>
    <w:r>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C3835" w14:textId="5B8D660F" w:rsidR="001D6A2F" w:rsidRDefault="00A61C74" w:rsidP="00A61C74">
    <w:pPr>
      <w:pStyle w:val="Footer"/>
      <w:tabs>
        <w:tab w:val="clear" w:pos="4680"/>
        <w:tab w:val="clear" w:pos="9360"/>
        <w:tab w:val="right" w:pos="10080"/>
      </w:tabs>
      <w:ind w:left="-720" w:right="-720"/>
    </w:pPr>
    <w:r>
      <w:rPr>
        <w:sz w:val="16"/>
        <w:szCs w:val="16"/>
      </w:rPr>
      <w:t>RFQ 1220-</w:t>
    </w:r>
    <w:r>
      <w:rPr>
        <w:sz w:val="16"/>
        <w:szCs w:val="16"/>
        <w:lang w:val="en-US"/>
      </w:rPr>
      <w:t>0</w:t>
    </w:r>
    <w:r>
      <w:rPr>
        <w:sz w:val="16"/>
        <w:szCs w:val="16"/>
      </w:rPr>
      <w:t>40-</w:t>
    </w:r>
    <w:r w:rsidRPr="00C56469">
      <w:rPr>
        <w:sz w:val="16"/>
        <w:szCs w:val="16"/>
        <w:lang w:val="en-US"/>
      </w:rPr>
      <w:t>202</w:t>
    </w:r>
    <w:r w:rsidRPr="006A1B43">
      <w:rPr>
        <w:sz w:val="16"/>
        <w:szCs w:val="16"/>
        <w:lang w:val="en-US"/>
      </w:rPr>
      <w:t xml:space="preserve">4-048 </w:t>
    </w:r>
    <w:r>
      <w:rPr>
        <w:sz w:val="16"/>
        <w:szCs w:val="16"/>
        <w:lang w:val="en-US"/>
      </w:rPr>
      <w:t xml:space="preserve">- </w:t>
    </w:r>
    <w:r w:rsidRPr="006A1B43">
      <w:rPr>
        <w:sz w:val="16"/>
        <w:szCs w:val="16"/>
        <w:lang w:val="en-US"/>
      </w:rPr>
      <w:t>Supply and Delivery of Grave Vaults</w:t>
    </w:r>
    <w:r>
      <w:rPr>
        <w:color w:val="FF0000"/>
        <w:sz w:val="16"/>
        <w:szCs w:val="16"/>
        <w:lang w:val="en-CA"/>
      </w:rPr>
      <w:tab/>
    </w:r>
    <w:r>
      <w:t xml:space="preserve">Page </w:t>
    </w:r>
    <w:r>
      <w:rPr>
        <w:bCs/>
        <w:sz w:val="24"/>
      </w:rPr>
      <w:fldChar w:fldCharType="begin"/>
    </w:r>
    <w:r>
      <w:rPr>
        <w:bCs/>
      </w:rPr>
      <w:instrText xml:space="preserve"> PAGE </w:instrText>
    </w:r>
    <w:r>
      <w:rPr>
        <w:bCs/>
        <w:sz w:val="24"/>
      </w:rPr>
      <w:fldChar w:fldCharType="separate"/>
    </w:r>
    <w:r>
      <w:rPr>
        <w:bCs/>
      </w:rPr>
      <w:t>2</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rPr>
      <w:t>3</w:t>
    </w:r>
    <w:r>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65ABA" w14:textId="77777777" w:rsidR="001E4928" w:rsidRDefault="001E4928">
      <w:pPr>
        <w:spacing w:line="240" w:lineRule="auto"/>
      </w:pPr>
      <w:r>
        <w:separator/>
      </w:r>
    </w:p>
  </w:footnote>
  <w:footnote w:type="continuationSeparator" w:id="0">
    <w:p w14:paraId="702169B6" w14:textId="77777777" w:rsidR="001E4928" w:rsidRDefault="001E4928">
      <w:pPr>
        <w:spacing w:line="240" w:lineRule="auto"/>
      </w:pPr>
      <w:r>
        <w:continuationSeparator/>
      </w:r>
    </w:p>
  </w:footnote>
  <w:footnote w:type="continuationNotice" w:id="1">
    <w:p w14:paraId="7B7AE197" w14:textId="77777777" w:rsidR="001E4928" w:rsidRDefault="001E492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BEF7B26"/>
    <w:multiLevelType w:val="hybridMultilevel"/>
    <w:tmpl w:val="67221B2A"/>
    <w:lvl w:ilvl="0" w:tplc="83107BB2">
      <w:start w:val="1"/>
      <w:numFmt w:val="lowerLetter"/>
      <w:lvlText w:val="(%1)"/>
      <w:lvlJc w:val="left"/>
      <w:pPr>
        <w:ind w:left="1069" w:hanging="36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108A40F1"/>
    <w:multiLevelType w:val="hybridMultilevel"/>
    <w:tmpl w:val="1C1E3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5E0074"/>
    <w:multiLevelType w:val="hybridMultilevel"/>
    <w:tmpl w:val="2064DDF0"/>
    <w:lvl w:ilvl="0" w:tplc="8F6242F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B3A7F"/>
    <w:multiLevelType w:val="hybridMultilevel"/>
    <w:tmpl w:val="B3D8E36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8562E5"/>
    <w:multiLevelType w:val="hybridMultilevel"/>
    <w:tmpl w:val="EB886876"/>
    <w:lvl w:ilvl="0" w:tplc="3FF4C11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1231C28"/>
    <w:multiLevelType w:val="hybridMultilevel"/>
    <w:tmpl w:val="8AA8C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569192">
    <w:abstractNumId w:val="9"/>
  </w:num>
  <w:num w:numId="2" w16cid:durableId="971524244">
    <w:abstractNumId w:val="2"/>
  </w:num>
  <w:num w:numId="3" w16cid:durableId="595020205">
    <w:abstractNumId w:val="7"/>
  </w:num>
  <w:num w:numId="4" w16cid:durableId="979069478">
    <w:abstractNumId w:val="1"/>
  </w:num>
  <w:num w:numId="5" w16cid:durableId="2068646117">
    <w:abstractNumId w:val="0"/>
  </w:num>
  <w:num w:numId="6" w16cid:durableId="1885941125">
    <w:abstractNumId w:val="12"/>
  </w:num>
  <w:num w:numId="7" w16cid:durableId="948047653">
    <w:abstractNumId w:val="6"/>
  </w:num>
  <w:num w:numId="8" w16cid:durableId="1441880252">
    <w:abstractNumId w:val="13"/>
  </w:num>
  <w:num w:numId="9" w16cid:durableId="1756589981">
    <w:abstractNumId w:val="11"/>
  </w:num>
  <w:num w:numId="10" w16cid:durableId="1014962645">
    <w:abstractNumId w:val="3"/>
  </w:num>
  <w:num w:numId="11" w16cid:durableId="189415365">
    <w:abstractNumId w:val="5"/>
  </w:num>
  <w:num w:numId="12" w16cid:durableId="10690447">
    <w:abstractNumId w:val="8"/>
  </w:num>
  <w:num w:numId="13" w16cid:durableId="286929686">
    <w:abstractNumId w:val="4"/>
  </w:num>
  <w:num w:numId="14" w16cid:durableId="628366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F"/>
    <w:rsid w:val="00070FB2"/>
    <w:rsid w:val="00075ED9"/>
    <w:rsid w:val="000C1BE7"/>
    <w:rsid w:val="000E3141"/>
    <w:rsid w:val="000E61C4"/>
    <w:rsid w:val="0011740D"/>
    <w:rsid w:val="001D6A2F"/>
    <w:rsid w:val="001E0098"/>
    <w:rsid w:val="001E4928"/>
    <w:rsid w:val="001F0BF5"/>
    <w:rsid w:val="00205126"/>
    <w:rsid w:val="002252D4"/>
    <w:rsid w:val="002261CF"/>
    <w:rsid w:val="00230D54"/>
    <w:rsid w:val="00234A76"/>
    <w:rsid w:val="00265788"/>
    <w:rsid w:val="00284FE5"/>
    <w:rsid w:val="0029041E"/>
    <w:rsid w:val="002A4EC0"/>
    <w:rsid w:val="002D3AC3"/>
    <w:rsid w:val="002F5D35"/>
    <w:rsid w:val="00324E61"/>
    <w:rsid w:val="00355D07"/>
    <w:rsid w:val="00370074"/>
    <w:rsid w:val="003A28DE"/>
    <w:rsid w:val="003A484C"/>
    <w:rsid w:val="003E0353"/>
    <w:rsid w:val="00414C22"/>
    <w:rsid w:val="00441D82"/>
    <w:rsid w:val="00443A0E"/>
    <w:rsid w:val="0044759D"/>
    <w:rsid w:val="00523811"/>
    <w:rsid w:val="0054765F"/>
    <w:rsid w:val="005528AF"/>
    <w:rsid w:val="00563A1E"/>
    <w:rsid w:val="00597E2A"/>
    <w:rsid w:val="005A591F"/>
    <w:rsid w:val="005B735C"/>
    <w:rsid w:val="005D0FD1"/>
    <w:rsid w:val="005E4939"/>
    <w:rsid w:val="00612734"/>
    <w:rsid w:val="00657307"/>
    <w:rsid w:val="00687190"/>
    <w:rsid w:val="00692BDF"/>
    <w:rsid w:val="006A16CA"/>
    <w:rsid w:val="006A1B43"/>
    <w:rsid w:val="006C10AC"/>
    <w:rsid w:val="006C2788"/>
    <w:rsid w:val="006C4C07"/>
    <w:rsid w:val="006D5B5F"/>
    <w:rsid w:val="006E2250"/>
    <w:rsid w:val="006F35F4"/>
    <w:rsid w:val="00703E2A"/>
    <w:rsid w:val="0073191B"/>
    <w:rsid w:val="00736409"/>
    <w:rsid w:val="007440FD"/>
    <w:rsid w:val="00757CBA"/>
    <w:rsid w:val="00764C25"/>
    <w:rsid w:val="0076644F"/>
    <w:rsid w:val="0078590D"/>
    <w:rsid w:val="00787F21"/>
    <w:rsid w:val="00795518"/>
    <w:rsid w:val="007B2B7E"/>
    <w:rsid w:val="007E0F06"/>
    <w:rsid w:val="007F2094"/>
    <w:rsid w:val="00807891"/>
    <w:rsid w:val="00816D71"/>
    <w:rsid w:val="00830E5B"/>
    <w:rsid w:val="0083724E"/>
    <w:rsid w:val="00875448"/>
    <w:rsid w:val="008874CF"/>
    <w:rsid w:val="008959E2"/>
    <w:rsid w:val="008C2A4B"/>
    <w:rsid w:val="008C4B16"/>
    <w:rsid w:val="008C6B91"/>
    <w:rsid w:val="008D6500"/>
    <w:rsid w:val="008F4492"/>
    <w:rsid w:val="0091150C"/>
    <w:rsid w:val="00913304"/>
    <w:rsid w:val="00920547"/>
    <w:rsid w:val="009427B5"/>
    <w:rsid w:val="009571B0"/>
    <w:rsid w:val="009658E1"/>
    <w:rsid w:val="00972852"/>
    <w:rsid w:val="00994A1D"/>
    <w:rsid w:val="009A05E1"/>
    <w:rsid w:val="009B5A83"/>
    <w:rsid w:val="009E115B"/>
    <w:rsid w:val="00A02984"/>
    <w:rsid w:val="00A274C2"/>
    <w:rsid w:val="00A51782"/>
    <w:rsid w:val="00A61C74"/>
    <w:rsid w:val="00A77ADB"/>
    <w:rsid w:val="00AA25BE"/>
    <w:rsid w:val="00AB1EB9"/>
    <w:rsid w:val="00AC71F6"/>
    <w:rsid w:val="00AE1C87"/>
    <w:rsid w:val="00B43698"/>
    <w:rsid w:val="00B46984"/>
    <w:rsid w:val="00B731F1"/>
    <w:rsid w:val="00B85573"/>
    <w:rsid w:val="00B933ED"/>
    <w:rsid w:val="00B94CCC"/>
    <w:rsid w:val="00B95707"/>
    <w:rsid w:val="00BA15AE"/>
    <w:rsid w:val="00BA30AA"/>
    <w:rsid w:val="00BC1560"/>
    <w:rsid w:val="00BC2E10"/>
    <w:rsid w:val="00C051DA"/>
    <w:rsid w:val="00C07793"/>
    <w:rsid w:val="00C1336F"/>
    <w:rsid w:val="00C24E8F"/>
    <w:rsid w:val="00C56469"/>
    <w:rsid w:val="00C74222"/>
    <w:rsid w:val="00C81E45"/>
    <w:rsid w:val="00C96DE0"/>
    <w:rsid w:val="00CC4981"/>
    <w:rsid w:val="00CD173B"/>
    <w:rsid w:val="00CD578B"/>
    <w:rsid w:val="00CE1D32"/>
    <w:rsid w:val="00CF069F"/>
    <w:rsid w:val="00D009BB"/>
    <w:rsid w:val="00D11C5F"/>
    <w:rsid w:val="00D23F03"/>
    <w:rsid w:val="00D51036"/>
    <w:rsid w:val="00D643F3"/>
    <w:rsid w:val="00D91B21"/>
    <w:rsid w:val="00DC4A9C"/>
    <w:rsid w:val="00E03FBB"/>
    <w:rsid w:val="00E21E3C"/>
    <w:rsid w:val="00E42A21"/>
    <w:rsid w:val="00E54E2F"/>
    <w:rsid w:val="00E80DE1"/>
    <w:rsid w:val="00E83D4A"/>
    <w:rsid w:val="00EA322A"/>
    <w:rsid w:val="00EA780C"/>
    <w:rsid w:val="00EC0D17"/>
    <w:rsid w:val="00EC38DF"/>
    <w:rsid w:val="00ED720B"/>
    <w:rsid w:val="00F018B2"/>
    <w:rsid w:val="00F134E4"/>
    <w:rsid w:val="00F24FD9"/>
    <w:rsid w:val="00F2704F"/>
    <w:rsid w:val="00F27C96"/>
    <w:rsid w:val="00F672E9"/>
    <w:rsid w:val="00F9675E"/>
    <w:rsid w:val="00FA55EA"/>
    <w:rsid w:val="00FB17B7"/>
    <w:rsid w:val="00FC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363D"/>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customStyle="1" w:styleId="h1-RequestforQuotations">
    <w:name w:val="h1-Request for Quotations"/>
    <w:basedOn w:val="Heading1"/>
    <w:next w:val="Normal"/>
    <w:qFormat/>
  </w:style>
  <w:style w:type="character" w:customStyle="1" w:styleId="BodyTextChar">
    <w:name w:val="Body Text Char"/>
    <w:link w:val="BodyText"/>
    <w:semiHidden/>
    <w:rPr>
      <w:rFonts w:ascii="Arial" w:hAnsi="Arial" w:cs="Arial"/>
      <w:spacing w:val="-2"/>
      <w:szCs w:val="24"/>
      <w:lang w:val="en-GB" w:eastAsia="en-US"/>
    </w:rPr>
  </w:style>
  <w:style w:type="paragraph" w:styleId="Revision">
    <w:name w:val="Revision"/>
    <w:hidden/>
    <w:uiPriority w:val="99"/>
    <w:semiHidden/>
    <w:rsid w:val="00807891"/>
    <w:rPr>
      <w:rFonts w:ascii="Arial" w:hAnsi="Arial"/>
      <w:sz w:val="22"/>
      <w:szCs w:val="24"/>
      <w:lang w:eastAsia="en-US"/>
    </w:rPr>
  </w:style>
  <w:style w:type="character" w:styleId="CommentReference">
    <w:name w:val="annotation reference"/>
    <w:uiPriority w:val="99"/>
    <w:semiHidden/>
    <w:unhideWhenUsed/>
    <w:rsid w:val="00C81E45"/>
    <w:rPr>
      <w:sz w:val="16"/>
      <w:szCs w:val="16"/>
    </w:rPr>
  </w:style>
  <w:style w:type="paragraph" w:styleId="CommentText">
    <w:name w:val="annotation text"/>
    <w:basedOn w:val="Normal"/>
    <w:link w:val="CommentTextChar"/>
    <w:uiPriority w:val="99"/>
    <w:unhideWhenUsed/>
    <w:rsid w:val="00C81E45"/>
    <w:pPr>
      <w:overflowPunct w:val="0"/>
      <w:autoSpaceDE w:val="0"/>
      <w:autoSpaceDN w:val="0"/>
      <w:adjustRightInd w:val="0"/>
      <w:spacing w:line="240" w:lineRule="auto"/>
      <w:jc w:val="both"/>
      <w:textAlignment w:val="baseline"/>
    </w:pPr>
    <w:rPr>
      <w:sz w:val="20"/>
      <w:szCs w:val="20"/>
      <w:lang w:val="en-US"/>
    </w:rPr>
  </w:style>
  <w:style w:type="character" w:customStyle="1" w:styleId="CommentTextChar">
    <w:name w:val="Comment Text Char"/>
    <w:basedOn w:val="DefaultParagraphFont"/>
    <w:link w:val="CommentText"/>
    <w:uiPriority w:val="99"/>
    <w:rsid w:val="00C81E45"/>
    <w:rPr>
      <w:rFonts w:ascii="Arial" w:hAnsi="Arial"/>
      <w:lang w:val="en-US" w:eastAsia="en-US"/>
    </w:rPr>
  </w:style>
  <w:style w:type="paragraph" w:customStyle="1" w:styleId="Default">
    <w:name w:val="Default"/>
    <w:rsid w:val="00C81E45"/>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BA30AA"/>
    <w:pPr>
      <w:overflowPunct w:val="0"/>
      <w:autoSpaceDE w:val="0"/>
      <w:autoSpaceDN w:val="0"/>
      <w:adjustRightInd w:val="0"/>
      <w:spacing w:line="240" w:lineRule="auto"/>
      <w:ind w:left="720"/>
      <w:contextualSpacing/>
      <w:jc w:val="both"/>
      <w:textAlignment w:val="baseline"/>
    </w:pPr>
    <w:rPr>
      <w:szCs w:val="20"/>
      <w:lang w:val="en-US"/>
    </w:rPr>
  </w:style>
  <w:style w:type="paragraph" w:customStyle="1" w:styleId="paragraph">
    <w:name w:val="paragraph"/>
    <w:basedOn w:val="Normal"/>
    <w:rsid w:val="00BA30AA"/>
    <w:pPr>
      <w:spacing w:before="100" w:beforeAutospacing="1" w:after="100" w:afterAutospacing="1" w:line="240" w:lineRule="auto"/>
    </w:pPr>
    <w:rPr>
      <w:rFonts w:ascii="Times New Roman" w:hAnsi="Times New Roman"/>
      <w:sz w:val="24"/>
      <w:lang w:eastAsia="en-CA"/>
    </w:rPr>
  </w:style>
  <w:style w:type="character" w:customStyle="1" w:styleId="normaltextrun">
    <w:name w:val="normaltextrun"/>
    <w:basedOn w:val="DefaultParagraphFont"/>
    <w:rsid w:val="00BA30AA"/>
  </w:style>
  <w:style w:type="character" w:customStyle="1" w:styleId="eop">
    <w:name w:val="eop"/>
    <w:basedOn w:val="DefaultParagraphFont"/>
    <w:rsid w:val="00BA30AA"/>
  </w:style>
  <w:style w:type="paragraph" w:styleId="TOCHeading">
    <w:name w:val="TOC Heading"/>
    <w:basedOn w:val="Heading1"/>
    <w:next w:val="Normal"/>
    <w:uiPriority w:val="39"/>
    <w:unhideWhenUsed/>
    <w:qFormat/>
    <w:rsid w:val="006E2250"/>
    <w:pPr>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1">
    <w:name w:val="toc 1"/>
    <w:basedOn w:val="Normal"/>
    <w:next w:val="Normal"/>
    <w:autoRedefine/>
    <w:uiPriority w:val="39"/>
    <w:unhideWhenUsed/>
    <w:rsid w:val="006E2250"/>
    <w:pPr>
      <w:spacing w:after="100"/>
    </w:pPr>
  </w:style>
  <w:style w:type="paragraph" w:styleId="CommentSubject">
    <w:name w:val="annotation subject"/>
    <w:basedOn w:val="CommentText"/>
    <w:next w:val="CommentText"/>
    <w:link w:val="CommentSubjectChar"/>
    <w:uiPriority w:val="99"/>
    <w:semiHidden/>
    <w:unhideWhenUsed/>
    <w:rsid w:val="00E21E3C"/>
    <w:pPr>
      <w:overflowPunct/>
      <w:autoSpaceDE/>
      <w:autoSpaceDN/>
      <w:adjustRightInd/>
      <w:jc w:val="left"/>
      <w:textAlignment w:val="auto"/>
    </w:pPr>
    <w:rPr>
      <w:b/>
      <w:bCs/>
      <w:lang w:val="en-CA"/>
    </w:rPr>
  </w:style>
  <w:style w:type="character" w:customStyle="1" w:styleId="CommentSubjectChar">
    <w:name w:val="Comment Subject Char"/>
    <w:basedOn w:val="CommentTextChar"/>
    <w:link w:val="CommentSubject"/>
    <w:uiPriority w:val="99"/>
    <w:semiHidden/>
    <w:rsid w:val="00E21E3C"/>
    <w:rPr>
      <w:rFonts w:ascii="Arial" w:hAnsi="Arial"/>
      <w:b/>
      <w:bCs/>
      <w:lang w:val="en-US" w:eastAsia="en-US"/>
    </w:rPr>
  </w:style>
  <w:style w:type="character" w:styleId="Mention">
    <w:name w:val="Mention"/>
    <w:basedOn w:val="DefaultParagraphFont"/>
    <w:uiPriority w:val="99"/>
    <w:unhideWhenUsed/>
    <w:rsid w:val="005B73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F4SCPX2ZCJX5-419925784-81326</_dlc_DocId>
    <_dlc_DocIdUrl xmlns="7733f395-a2c9-420c-9832-4ae3e53c1e58">
      <Url>https://surreybc.sharepoint.com/sites/FIN.Solicitations/_layouts/15/DocIdRedir.aspx?ID=F4SCPX2ZCJX5-419925784-81326</Url>
      <Description>F4SCPX2ZCJX5-419925784-81326</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3616-CFF0-41D8-B641-89FD97F5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9C5C9-69F6-4796-AB5F-E11886EF79D3}">
  <ds:schemaRefs>
    <ds:schemaRef ds:uri="http://schemas.microsoft.com/office/infopath/2007/PartnerControls"/>
    <ds:schemaRef ds:uri="7733f395-a2c9-420c-9832-4ae3e53c1e58"/>
    <ds:schemaRef ds:uri="http://schemas.microsoft.com/office/2006/documentManagement/types"/>
    <ds:schemaRef ds:uri="http://purl.org/dc/dcmitype/"/>
    <ds:schemaRef ds:uri="http://purl.org/dc/elements/1.1/"/>
    <ds:schemaRef ds:uri="e9ef387f-73eb-4fdd-b4c0-292d9e2e2a2e"/>
    <ds:schemaRef ds:uri="http://www.w3.org/XML/1998/namespace"/>
    <ds:schemaRef ds:uri="http://purl.org/dc/terms/"/>
    <ds:schemaRef ds:uri="http://schemas.openxmlformats.org/package/2006/metadata/core-properties"/>
    <ds:schemaRef ds:uri="1a84c6c1-8df3-40fd-93ab-1ecbbd29985e"/>
    <ds:schemaRef ds:uri="http://schemas.microsoft.com/office/2006/metadata/properties"/>
  </ds:schemaRefs>
</ds:datastoreItem>
</file>

<file path=customXml/itemProps3.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4.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5.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6.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2</TotalTime>
  <Pages>3</Pages>
  <Words>526</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3654</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Go, Charlene</cp:lastModifiedBy>
  <cp:revision>4</cp:revision>
  <cp:lastPrinted>2014-03-27T23:08:00Z</cp:lastPrinted>
  <dcterms:created xsi:type="dcterms:W3CDTF">2024-06-21T20:51:00Z</dcterms:created>
  <dcterms:modified xsi:type="dcterms:W3CDTF">2024-06-21T20:52:00Z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f9979462-95b5-4f3a-b0a8-8031707ee65f</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0x010100B82791E7F276604A913E57E0DC425D0F</vt:lpwstr>
  </property>
  <property fmtid="{D5CDD505-2E9C-101B-9397-08002B2CF9AE}" pid="10" name="MediaServiceImageTags">
    <vt:lpwstr/>
  </property>
</Properties>
</file>